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AE8" w:rsidRDefault="00C07AE8" w:rsidP="0053687B">
      <w:pPr>
        <w:jc w:val="right"/>
        <w:rPr>
          <w:rFonts w:ascii="Times New Roman" w:hAnsi="Times New Roman" w:cs="Times New Roman"/>
          <w:sz w:val="24"/>
          <w:szCs w:val="24"/>
        </w:rPr>
      </w:pPr>
      <w:r w:rsidRPr="00C07AE8">
        <w:rPr>
          <w:rFonts w:ascii="Times New Roman" w:hAnsi="Times New Roman" w:cs="Times New Roman"/>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87.75pt" o:ole="">
            <v:imagedata r:id="rId5" o:title=""/>
          </v:shape>
          <o:OLEObject Type="Embed" ProgID="AcroExch.Document.11" ShapeID="_x0000_i1025" DrawAspect="Content" ObjectID="_1597234689" r:id="rId6"/>
        </w:object>
      </w:r>
    </w:p>
    <w:p w:rsidR="00C07AE8" w:rsidRDefault="00C07AE8" w:rsidP="0053687B">
      <w:pPr>
        <w:jc w:val="right"/>
        <w:rPr>
          <w:rFonts w:ascii="Times New Roman" w:hAnsi="Times New Roman" w:cs="Times New Roman"/>
          <w:sz w:val="24"/>
          <w:szCs w:val="24"/>
        </w:rPr>
      </w:pPr>
    </w:p>
    <w:p w:rsidR="004E7341" w:rsidRPr="0053687B" w:rsidRDefault="0053687B" w:rsidP="0053687B">
      <w:pPr>
        <w:jc w:val="right"/>
        <w:rPr>
          <w:rFonts w:ascii="Times New Roman" w:hAnsi="Times New Roman" w:cs="Times New Roman"/>
          <w:sz w:val="24"/>
          <w:szCs w:val="24"/>
        </w:rPr>
      </w:pPr>
      <w:r w:rsidRPr="0053687B">
        <w:rPr>
          <w:rFonts w:ascii="Times New Roman" w:hAnsi="Times New Roman" w:cs="Times New Roman"/>
          <w:sz w:val="24"/>
          <w:szCs w:val="24"/>
        </w:rPr>
        <w:lastRenderedPageBreak/>
        <w:t>Приложение № 1</w:t>
      </w:r>
    </w:p>
    <w:p w:rsidR="0053687B" w:rsidRPr="0053687B" w:rsidRDefault="0053687B" w:rsidP="0053687B">
      <w:pPr>
        <w:jc w:val="right"/>
        <w:rPr>
          <w:rFonts w:ascii="Times New Roman" w:hAnsi="Times New Roman" w:cs="Times New Roman"/>
          <w:sz w:val="24"/>
          <w:szCs w:val="24"/>
        </w:rPr>
      </w:pPr>
      <w:r w:rsidRPr="0053687B">
        <w:rPr>
          <w:rFonts w:ascii="Times New Roman" w:hAnsi="Times New Roman" w:cs="Times New Roman"/>
          <w:sz w:val="24"/>
          <w:szCs w:val="24"/>
        </w:rPr>
        <w:t xml:space="preserve">К постановлению </w:t>
      </w:r>
    </w:p>
    <w:p w:rsidR="0053687B" w:rsidRPr="0053687B" w:rsidRDefault="0053687B" w:rsidP="0053687B">
      <w:pPr>
        <w:jc w:val="right"/>
        <w:rPr>
          <w:rFonts w:ascii="Times New Roman" w:hAnsi="Times New Roman" w:cs="Times New Roman"/>
          <w:sz w:val="24"/>
          <w:szCs w:val="24"/>
        </w:rPr>
      </w:pPr>
      <w:r w:rsidRPr="0053687B">
        <w:rPr>
          <w:rFonts w:ascii="Times New Roman" w:hAnsi="Times New Roman" w:cs="Times New Roman"/>
          <w:sz w:val="24"/>
          <w:szCs w:val="24"/>
        </w:rPr>
        <w:t>Главы городского округа Самара</w:t>
      </w:r>
    </w:p>
    <w:p w:rsidR="0053687B" w:rsidRPr="0053687B" w:rsidRDefault="009F3DB2" w:rsidP="0053687B">
      <w:pPr>
        <w:jc w:val="right"/>
        <w:rPr>
          <w:rFonts w:ascii="Times New Roman" w:hAnsi="Times New Roman" w:cs="Times New Roman"/>
          <w:sz w:val="24"/>
          <w:szCs w:val="24"/>
        </w:rPr>
      </w:pPr>
      <w:r>
        <w:rPr>
          <w:rFonts w:ascii="Times New Roman" w:hAnsi="Times New Roman" w:cs="Times New Roman"/>
          <w:sz w:val="24"/>
          <w:szCs w:val="24"/>
        </w:rPr>
        <w:t>От 27 января 2009</w:t>
      </w:r>
      <w:r w:rsidR="0053687B" w:rsidRPr="0053687B">
        <w:rPr>
          <w:rFonts w:ascii="Times New Roman" w:hAnsi="Times New Roman" w:cs="Times New Roman"/>
          <w:sz w:val="24"/>
          <w:szCs w:val="24"/>
        </w:rPr>
        <w:t xml:space="preserve"> г. № 39</w:t>
      </w:r>
    </w:p>
    <w:p w:rsidR="0053687B" w:rsidRPr="0053687B" w:rsidRDefault="0053687B" w:rsidP="0053687B">
      <w:pPr>
        <w:jc w:val="center"/>
        <w:rPr>
          <w:rFonts w:ascii="Times New Roman" w:hAnsi="Times New Roman" w:cs="Times New Roman"/>
          <w:b/>
          <w:sz w:val="24"/>
          <w:szCs w:val="24"/>
        </w:rPr>
      </w:pPr>
      <w:r w:rsidRPr="0053687B">
        <w:rPr>
          <w:rFonts w:ascii="Times New Roman" w:hAnsi="Times New Roman" w:cs="Times New Roman"/>
          <w:b/>
          <w:sz w:val="24"/>
          <w:szCs w:val="24"/>
        </w:rPr>
        <w:t>ПОЛОЖЕНИЕ</w:t>
      </w:r>
    </w:p>
    <w:p w:rsidR="00431377" w:rsidRDefault="0053687B" w:rsidP="0053687B">
      <w:pPr>
        <w:jc w:val="center"/>
        <w:rPr>
          <w:rFonts w:ascii="Times New Roman" w:hAnsi="Times New Roman" w:cs="Times New Roman"/>
          <w:b/>
          <w:sz w:val="24"/>
          <w:szCs w:val="24"/>
        </w:rPr>
      </w:pPr>
      <w:r w:rsidRPr="0053687B">
        <w:rPr>
          <w:rFonts w:ascii="Times New Roman" w:hAnsi="Times New Roman" w:cs="Times New Roman"/>
          <w:b/>
          <w:sz w:val="24"/>
          <w:szCs w:val="24"/>
        </w:rPr>
        <w:t>ОБ ОПЛАТ</w:t>
      </w:r>
      <w:r w:rsidR="00431377">
        <w:rPr>
          <w:rFonts w:ascii="Times New Roman" w:hAnsi="Times New Roman" w:cs="Times New Roman"/>
          <w:b/>
          <w:sz w:val="24"/>
          <w:szCs w:val="24"/>
        </w:rPr>
        <w:t>Е ТРУДА РАБОТНИКОВ</w:t>
      </w:r>
    </w:p>
    <w:p w:rsidR="0053687B" w:rsidRPr="0053687B" w:rsidRDefault="00431377" w:rsidP="0053687B">
      <w:pPr>
        <w:jc w:val="center"/>
        <w:rPr>
          <w:rFonts w:ascii="Times New Roman" w:hAnsi="Times New Roman" w:cs="Times New Roman"/>
          <w:b/>
          <w:sz w:val="24"/>
          <w:szCs w:val="24"/>
        </w:rPr>
      </w:pPr>
      <w:r>
        <w:rPr>
          <w:rFonts w:ascii="Times New Roman" w:hAnsi="Times New Roman" w:cs="Times New Roman"/>
          <w:b/>
          <w:sz w:val="24"/>
          <w:szCs w:val="24"/>
        </w:rPr>
        <w:t xml:space="preserve"> МУНИЦИПАЛЬНОГО АВТОНОМНОГО  ДОШКОЛЬНОГО ОБРАЗОВАТЕЛЬНОГО УЧРЕЖДЕНИЯ «ЦЕНТР РАЗВИТИЯ РЕБЕНКА – ДЕТСКИЙ САД № 50» ГОРОДСКОГО ОКРУГА САМАРА</w:t>
      </w:r>
    </w:p>
    <w:p w:rsidR="0053687B" w:rsidRPr="0053687B" w:rsidRDefault="0053687B" w:rsidP="0053687B">
      <w:pPr>
        <w:jc w:val="center"/>
        <w:rPr>
          <w:rFonts w:ascii="Times New Roman" w:hAnsi="Times New Roman" w:cs="Times New Roman"/>
          <w:sz w:val="24"/>
          <w:szCs w:val="24"/>
        </w:rPr>
      </w:pPr>
      <w:r w:rsidRPr="0053687B">
        <w:rPr>
          <w:rFonts w:ascii="Times New Roman" w:hAnsi="Times New Roman" w:cs="Times New Roman"/>
          <w:sz w:val="24"/>
          <w:szCs w:val="24"/>
        </w:rPr>
        <w:t>Список изменяющих документов</w:t>
      </w:r>
    </w:p>
    <w:p w:rsidR="0053687B" w:rsidRPr="0053687B" w:rsidRDefault="0053687B" w:rsidP="0053687B">
      <w:pPr>
        <w:jc w:val="center"/>
        <w:rPr>
          <w:rFonts w:ascii="Times New Roman" w:hAnsi="Times New Roman" w:cs="Times New Roman"/>
          <w:sz w:val="24"/>
          <w:szCs w:val="24"/>
        </w:rPr>
      </w:pPr>
      <w:r w:rsidRPr="0053687B">
        <w:rPr>
          <w:rFonts w:ascii="Times New Roman" w:hAnsi="Times New Roman" w:cs="Times New Roman"/>
          <w:sz w:val="24"/>
          <w:szCs w:val="24"/>
        </w:rPr>
        <w:t>(в ред. Постановлений Администрации городского округа Самара</w:t>
      </w:r>
    </w:p>
    <w:p w:rsidR="0053687B" w:rsidRDefault="0053687B" w:rsidP="0053687B">
      <w:pPr>
        <w:jc w:val="center"/>
        <w:rPr>
          <w:rFonts w:ascii="Times New Roman" w:hAnsi="Times New Roman" w:cs="Times New Roman"/>
          <w:sz w:val="24"/>
          <w:szCs w:val="24"/>
        </w:rPr>
      </w:pPr>
      <w:r w:rsidRPr="0053687B">
        <w:rPr>
          <w:rFonts w:ascii="Times New Roman" w:hAnsi="Times New Roman" w:cs="Times New Roman"/>
          <w:sz w:val="24"/>
          <w:szCs w:val="24"/>
        </w:rPr>
        <w:t xml:space="preserve">От 15.03.2010 </w:t>
      </w:r>
      <w:r>
        <w:rPr>
          <w:rFonts w:ascii="Times New Roman" w:hAnsi="Times New Roman" w:cs="Times New Roman"/>
          <w:sz w:val="24"/>
          <w:szCs w:val="24"/>
        </w:rPr>
        <w:t>№ 237, от 27.12.2012 № 1804)</w:t>
      </w:r>
    </w:p>
    <w:p w:rsidR="0053687B" w:rsidRDefault="0053687B" w:rsidP="0053687B">
      <w:pPr>
        <w:jc w:val="center"/>
        <w:rPr>
          <w:rFonts w:ascii="Times New Roman" w:hAnsi="Times New Roman" w:cs="Times New Roman"/>
          <w:sz w:val="24"/>
          <w:szCs w:val="24"/>
        </w:rPr>
      </w:pPr>
    </w:p>
    <w:p w:rsidR="0053687B" w:rsidRDefault="0053687B" w:rsidP="0053687B">
      <w:pPr>
        <w:jc w:val="center"/>
        <w:rPr>
          <w:rFonts w:ascii="Times New Roman" w:hAnsi="Times New Roman" w:cs="Times New Roman"/>
          <w:sz w:val="24"/>
          <w:szCs w:val="24"/>
        </w:rPr>
      </w:pPr>
    </w:p>
    <w:p w:rsidR="0053687B" w:rsidRDefault="0053687B" w:rsidP="0053687B">
      <w:pPr>
        <w:jc w:val="center"/>
        <w:rPr>
          <w:rFonts w:ascii="Times New Roman" w:hAnsi="Times New Roman" w:cs="Times New Roman"/>
          <w:sz w:val="24"/>
          <w:szCs w:val="24"/>
        </w:rPr>
      </w:pPr>
    </w:p>
    <w:p w:rsidR="0053687B" w:rsidRPr="0068104C" w:rsidRDefault="0053687B" w:rsidP="0053687B">
      <w:pPr>
        <w:pStyle w:val="a3"/>
        <w:numPr>
          <w:ilvl w:val="0"/>
          <w:numId w:val="2"/>
        </w:numPr>
        <w:jc w:val="center"/>
        <w:rPr>
          <w:rFonts w:ascii="Times New Roman" w:hAnsi="Times New Roman" w:cs="Times New Roman"/>
          <w:b/>
          <w:sz w:val="28"/>
          <w:szCs w:val="28"/>
        </w:rPr>
      </w:pPr>
      <w:r w:rsidRPr="0068104C">
        <w:rPr>
          <w:rFonts w:ascii="Times New Roman" w:hAnsi="Times New Roman" w:cs="Times New Roman"/>
          <w:b/>
          <w:sz w:val="28"/>
          <w:szCs w:val="28"/>
        </w:rPr>
        <w:t>Общие положения.</w:t>
      </w:r>
    </w:p>
    <w:p w:rsidR="0053687B" w:rsidRDefault="0053687B" w:rsidP="00F14343">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Настоящее положение определяет порядок оплат</w:t>
      </w:r>
      <w:r w:rsidR="00431377">
        <w:rPr>
          <w:rFonts w:ascii="Times New Roman" w:hAnsi="Times New Roman" w:cs="Times New Roman"/>
          <w:sz w:val="24"/>
          <w:szCs w:val="24"/>
        </w:rPr>
        <w:t>ы труда работников муниципального автономного</w:t>
      </w:r>
      <w:r>
        <w:rPr>
          <w:rFonts w:ascii="Times New Roman" w:hAnsi="Times New Roman" w:cs="Times New Roman"/>
          <w:sz w:val="24"/>
          <w:szCs w:val="24"/>
        </w:rPr>
        <w:t xml:space="preserve"> дошкольн</w:t>
      </w:r>
      <w:r w:rsidR="00431377">
        <w:rPr>
          <w:rFonts w:ascii="Times New Roman" w:hAnsi="Times New Roman" w:cs="Times New Roman"/>
          <w:sz w:val="24"/>
          <w:szCs w:val="24"/>
        </w:rPr>
        <w:t xml:space="preserve">ого образовательного учреждения «Центр развития ребенка – детский сад № 50» </w:t>
      </w:r>
      <w:bookmarkStart w:id="0" w:name="_GoBack"/>
      <w:bookmarkEnd w:id="0"/>
      <w:r>
        <w:rPr>
          <w:rFonts w:ascii="Times New Roman" w:hAnsi="Times New Roman" w:cs="Times New Roman"/>
          <w:sz w:val="24"/>
          <w:szCs w:val="24"/>
        </w:rPr>
        <w:t>городского округа Самара (далее – дошкольные образовательные учреждения)</w:t>
      </w:r>
      <w:r w:rsidR="001829DD">
        <w:rPr>
          <w:rFonts w:ascii="Times New Roman" w:hAnsi="Times New Roman" w:cs="Times New Roman"/>
          <w:sz w:val="24"/>
          <w:szCs w:val="24"/>
        </w:rPr>
        <w:t>.</w:t>
      </w:r>
    </w:p>
    <w:p w:rsidR="001829DD" w:rsidRDefault="001829DD" w:rsidP="001829DD">
      <w:pPr>
        <w:pStyle w:val="a3"/>
        <w:ind w:left="1080"/>
        <w:jc w:val="both"/>
        <w:rPr>
          <w:rFonts w:ascii="Times New Roman" w:hAnsi="Times New Roman" w:cs="Times New Roman"/>
          <w:sz w:val="24"/>
          <w:szCs w:val="24"/>
        </w:rPr>
      </w:pPr>
    </w:p>
    <w:p w:rsidR="0053687B" w:rsidRDefault="0053687B" w:rsidP="00F14343">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Настоящее положение разработано в соответствии с Трудовым кодексом Российской Федерации, постановлением Правительства Самарской области от 10.09.2008 № 353 </w:t>
      </w:r>
      <w:r w:rsidR="009D0211">
        <w:rPr>
          <w:rFonts w:ascii="Times New Roman" w:hAnsi="Times New Roman" w:cs="Times New Roman"/>
          <w:sz w:val="24"/>
          <w:szCs w:val="24"/>
        </w:rPr>
        <w:t>«Об</w:t>
      </w:r>
      <w:r>
        <w:rPr>
          <w:rFonts w:ascii="Times New Roman" w:hAnsi="Times New Roman" w:cs="Times New Roman"/>
          <w:sz w:val="24"/>
          <w:szCs w:val="24"/>
        </w:rPr>
        <w:t xml:space="preserve"> оплате труда работников государственных дошкольных </w:t>
      </w:r>
      <w:r w:rsidR="009D0211">
        <w:rPr>
          <w:rFonts w:ascii="Times New Roman" w:hAnsi="Times New Roman" w:cs="Times New Roman"/>
          <w:sz w:val="24"/>
          <w:szCs w:val="24"/>
        </w:rPr>
        <w:t xml:space="preserve">образовательных учреждений Самарской области и утверждении методики расчёта нормативов бюджетного финансирования расходов на реализацию общеобразовательной программы дошкольного образования на одного </w:t>
      </w:r>
      <w:r w:rsidR="006C23C1">
        <w:rPr>
          <w:rFonts w:ascii="Times New Roman" w:hAnsi="Times New Roman" w:cs="Times New Roman"/>
          <w:sz w:val="24"/>
          <w:szCs w:val="24"/>
        </w:rPr>
        <w:t>воспитанника</w:t>
      </w:r>
      <w:r w:rsidR="009D0211">
        <w:rPr>
          <w:rFonts w:ascii="Times New Roman" w:hAnsi="Times New Roman" w:cs="Times New Roman"/>
          <w:sz w:val="24"/>
          <w:szCs w:val="24"/>
        </w:rPr>
        <w:t xml:space="preserve"> в государственных дошкольных образовательных учреждениях», приказом Министерства здравоохранения и социального развития Российской Федерации от 06.08.2007 № 256 «Об утверждении </w:t>
      </w:r>
      <w:r w:rsidR="006C23C1">
        <w:rPr>
          <w:rFonts w:ascii="Times New Roman" w:hAnsi="Times New Roman" w:cs="Times New Roman"/>
          <w:sz w:val="24"/>
          <w:szCs w:val="24"/>
        </w:rPr>
        <w:t>профессиональныхквалификационных</w:t>
      </w:r>
      <w:r w:rsidR="009D0211">
        <w:rPr>
          <w:rFonts w:ascii="Times New Roman" w:hAnsi="Times New Roman" w:cs="Times New Roman"/>
          <w:sz w:val="24"/>
          <w:szCs w:val="24"/>
        </w:rPr>
        <w:t xml:space="preserve"> групп должностей медицинских и фармацевтических работников», приказом Министерства здравоохранения и социального развития Российской Федерации» от 05.05.2008 № 261н «Об утверждении профессиональных квалификационных групп должностей работников образования», приказом Министерства здравоохранения и социального развития Российской Федерации </w:t>
      </w:r>
      <w:r w:rsidR="00C517FF">
        <w:rPr>
          <w:rFonts w:ascii="Times New Roman" w:hAnsi="Times New Roman" w:cs="Times New Roman"/>
          <w:sz w:val="24"/>
          <w:szCs w:val="24"/>
        </w:rPr>
        <w:t xml:space="preserve">от 29.06.2008 № 247н «Об утверждении профессиональных квалификационных групп общеотраслевых должностей руководителей, специалистов и служащих», приказом Министерства </w:t>
      </w:r>
      <w:r w:rsidR="006C23C1">
        <w:rPr>
          <w:rFonts w:ascii="Times New Roman" w:hAnsi="Times New Roman" w:cs="Times New Roman"/>
          <w:sz w:val="24"/>
          <w:szCs w:val="24"/>
        </w:rPr>
        <w:t>здравоохранения</w:t>
      </w:r>
      <w:r w:rsidR="00C517FF">
        <w:rPr>
          <w:rFonts w:ascii="Times New Roman" w:hAnsi="Times New Roman" w:cs="Times New Roman"/>
          <w:sz w:val="24"/>
          <w:szCs w:val="24"/>
        </w:rPr>
        <w:t xml:space="preserve"> и социального развития Российской Федерации от 29.05.2008 №248н «Об утверждении профессиональных </w:t>
      </w:r>
      <w:r w:rsidR="006C23C1">
        <w:rPr>
          <w:rFonts w:ascii="Times New Roman" w:hAnsi="Times New Roman" w:cs="Times New Roman"/>
          <w:sz w:val="24"/>
          <w:szCs w:val="24"/>
        </w:rPr>
        <w:t>квалификационных</w:t>
      </w:r>
      <w:r w:rsidR="00C517FF">
        <w:rPr>
          <w:rFonts w:ascii="Times New Roman" w:hAnsi="Times New Roman" w:cs="Times New Roman"/>
          <w:sz w:val="24"/>
          <w:szCs w:val="24"/>
        </w:rPr>
        <w:t xml:space="preserve"> групп общеотраслевых профессий рабочих».</w:t>
      </w:r>
    </w:p>
    <w:p w:rsidR="00F13AC0" w:rsidRDefault="00F13AC0" w:rsidP="00F13AC0">
      <w:pPr>
        <w:pStyle w:val="a3"/>
        <w:ind w:left="1080"/>
        <w:jc w:val="both"/>
        <w:rPr>
          <w:rFonts w:ascii="Times New Roman" w:hAnsi="Times New Roman" w:cs="Times New Roman"/>
          <w:sz w:val="24"/>
          <w:szCs w:val="24"/>
        </w:rPr>
      </w:pPr>
    </w:p>
    <w:p w:rsidR="001829DD" w:rsidRDefault="001829DD" w:rsidP="001829DD">
      <w:pPr>
        <w:pStyle w:val="a3"/>
        <w:ind w:left="1080"/>
        <w:jc w:val="both"/>
        <w:rPr>
          <w:rFonts w:ascii="Times New Roman" w:hAnsi="Times New Roman" w:cs="Times New Roman"/>
          <w:sz w:val="24"/>
          <w:szCs w:val="24"/>
        </w:rPr>
      </w:pPr>
    </w:p>
    <w:p w:rsidR="00C517FF" w:rsidRDefault="00C517FF" w:rsidP="00F14343">
      <w:pPr>
        <w:pStyle w:val="a3"/>
        <w:numPr>
          <w:ilvl w:val="1"/>
          <w:numId w:val="2"/>
        </w:numPr>
        <w:jc w:val="both"/>
        <w:rPr>
          <w:rFonts w:ascii="Times New Roman" w:hAnsi="Times New Roman" w:cs="Times New Roman"/>
          <w:sz w:val="24"/>
          <w:szCs w:val="24"/>
        </w:rPr>
      </w:pPr>
      <w:r w:rsidRPr="003E30A0">
        <w:rPr>
          <w:rFonts w:ascii="Times New Roman" w:hAnsi="Times New Roman" w:cs="Times New Roman"/>
          <w:b/>
          <w:sz w:val="24"/>
          <w:szCs w:val="24"/>
        </w:rPr>
        <w:t>Заработная плата работника</w:t>
      </w:r>
      <w:r>
        <w:rPr>
          <w:rFonts w:ascii="Times New Roman" w:hAnsi="Times New Roman" w:cs="Times New Roman"/>
          <w:sz w:val="24"/>
          <w:szCs w:val="24"/>
        </w:rPr>
        <w:t xml:space="preserve"> дошкольного образовательного учреждения представляет собой вознаграждение за труд в </w:t>
      </w:r>
      <w:r w:rsidR="006C23C1">
        <w:rPr>
          <w:rFonts w:ascii="Times New Roman" w:hAnsi="Times New Roman" w:cs="Times New Roman"/>
          <w:sz w:val="24"/>
          <w:szCs w:val="24"/>
        </w:rPr>
        <w:t>зависимости</w:t>
      </w:r>
      <w:r>
        <w:rPr>
          <w:rFonts w:ascii="Times New Roman" w:hAnsi="Times New Roman" w:cs="Times New Roman"/>
          <w:sz w:val="24"/>
          <w:szCs w:val="24"/>
        </w:rPr>
        <w:t xml:space="preserve"> от квалификации работника, сложности, количества, качества и условий выполняемой работы состоит из должностного оклада (оклада), компенсационных и стимулирующих выплат.</w:t>
      </w:r>
    </w:p>
    <w:p w:rsidR="001829DD" w:rsidRPr="001829DD" w:rsidRDefault="001829DD" w:rsidP="001829DD">
      <w:pPr>
        <w:pStyle w:val="a3"/>
        <w:rPr>
          <w:rFonts w:ascii="Times New Roman" w:hAnsi="Times New Roman" w:cs="Times New Roman"/>
          <w:sz w:val="24"/>
          <w:szCs w:val="24"/>
        </w:rPr>
      </w:pPr>
    </w:p>
    <w:p w:rsidR="001829DD" w:rsidRDefault="001829DD" w:rsidP="001829DD">
      <w:pPr>
        <w:pStyle w:val="a3"/>
        <w:ind w:left="1080"/>
        <w:jc w:val="both"/>
        <w:rPr>
          <w:rFonts w:ascii="Times New Roman" w:hAnsi="Times New Roman" w:cs="Times New Roman"/>
          <w:sz w:val="24"/>
          <w:szCs w:val="24"/>
        </w:rPr>
      </w:pPr>
    </w:p>
    <w:p w:rsidR="00C517FF" w:rsidRPr="00C517FF" w:rsidRDefault="00C517FF" w:rsidP="00C517FF">
      <w:pPr>
        <w:pStyle w:val="a3"/>
        <w:numPr>
          <w:ilvl w:val="1"/>
          <w:numId w:val="2"/>
        </w:numPr>
        <w:rPr>
          <w:rFonts w:ascii="Times New Roman" w:hAnsi="Times New Roman" w:cs="Times New Roman"/>
          <w:sz w:val="24"/>
          <w:szCs w:val="24"/>
        </w:rPr>
      </w:pPr>
      <w:r>
        <w:rPr>
          <w:rFonts w:ascii="Times New Roman" w:hAnsi="Times New Roman" w:cs="Times New Roman"/>
          <w:b/>
          <w:sz w:val="24"/>
          <w:szCs w:val="24"/>
        </w:rPr>
        <w:t>К компенсационным выплатам относятся:</w:t>
      </w:r>
    </w:p>
    <w:p w:rsidR="00C517FF" w:rsidRDefault="00C517FF"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работу с вредными и (или) опасными и иными особыми условиями труда;</w:t>
      </w:r>
    </w:p>
    <w:p w:rsidR="00C517FF" w:rsidRDefault="00C517FF"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работу в ночное время;</w:t>
      </w:r>
    </w:p>
    <w:p w:rsidR="00C517FF" w:rsidRDefault="00C517FF"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работу в выходные и нерабочие праздничные дни;</w:t>
      </w:r>
    </w:p>
    <w:p w:rsidR="00C517FF"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сверхур</w:t>
      </w:r>
      <w:r w:rsidR="009C2F17">
        <w:rPr>
          <w:rFonts w:ascii="Times New Roman" w:hAnsi="Times New Roman" w:cs="Times New Roman"/>
          <w:sz w:val="24"/>
          <w:szCs w:val="24"/>
        </w:rPr>
        <w:t>очную</w:t>
      </w:r>
      <w:r>
        <w:rPr>
          <w:rFonts w:ascii="Times New Roman" w:hAnsi="Times New Roman" w:cs="Times New Roman"/>
          <w:sz w:val="24"/>
          <w:szCs w:val="24"/>
        </w:rPr>
        <w:t xml:space="preserve"> работу;</w:t>
      </w:r>
    </w:p>
    <w:p w:rsidR="008016A1"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совмещение профессий (должностей)</w:t>
      </w:r>
    </w:p>
    <w:p w:rsidR="008016A1"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доплата за расширение зоны обслуживания, </w:t>
      </w:r>
      <w:r w:rsidR="006C23C1">
        <w:rPr>
          <w:rFonts w:ascii="Times New Roman" w:hAnsi="Times New Roman" w:cs="Times New Roman"/>
          <w:sz w:val="24"/>
          <w:szCs w:val="24"/>
        </w:rPr>
        <w:t>увеличения</w:t>
      </w:r>
      <w:r>
        <w:rPr>
          <w:rFonts w:ascii="Times New Roman" w:hAnsi="Times New Roman" w:cs="Times New Roman"/>
          <w:sz w:val="24"/>
          <w:szCs w:val="24"/>
        </w:rPr>
        <w:t xml:space="preserve"> объёма работы;</w:t>
      </w:r>
    </w:p>
    <w:p w:rsidR="008016A1"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доплата за исполнение обязанностей временно отсутствующего работника без освобождения от работы, определённой трудовым договором;</w:t>
      </w:r>
    </w:p>
    <w:p w:rsidR="008016A1"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доплата за </w:t>
      </w:r>
      <w:r w:rsidR="006C23C1">
        <w:rPr>
          <w:rFonts w:ascii="Times New Roman" w:hAnsi="Times New Roman" w:cs="Times New Roman"/>
          <w:sz w:val="24"/>
          <w:szCs w:val="24"/>
        </w:rPr>
        <w:t>выполнение</w:t>
      </w:r>
      <w:r>
        <w:rPr>
          <w:rFonts w:ascii="Times New Roman" w:hAnsi="Times New Roman" w:cs="Times New Roman"/>
          <w:sz w:val="24"/>
          <w:szCs w:val="24"/>
        </w:rPr>
        <w:t xml:space="preserve"> работ различной квалификации;</w:t>
      </w:r>
    </w:p>
    <w:p w:rsidR="00FD1B5A" w:rsidRDefault="008016A1"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надбавка за работу в группах компенсирующей и оздоровительной (для детей с туберкулёзной интоксикацией) направленностей</w:t>
      </w:r>
      <w:r w:rsidR="0007266F">
        <w:rPr>
          <w:rFonts w:ascii="Times New Roman" w:hAnsi="Times New Roman" w:cs="Times New Roman"/>
          <w:sz w:val="24"/>
          <w:szCs w:val="24"/>
        </w:rPr>
        <w:t>;</w:t>
      </w:r>
    </w:p>
    <w:p w:rsidR="0007266F" w:rsidRDefault="0007266F" w:rsidP="00F14343">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доплата </w:t>
      </w:r>
      <w:r w:rsidR="008638D6">
        <w:rPr>
          <w:rFonts w:ascii="Times New Roman" w:hAnsi="Times New Roman" w:cs="Times New Roman"/>
          <w:sz w:val="24"/>
          <w:szCs w:val="24"/>
        </w:rPr>
        <w:t>из расчёта оклада рабочего до минимального размера оплаты труда.</w:t>
      </w:r>
    </w:p>
    <w:p w:rsidR="00FD1B5A" w:rsidRDefault="00FD1B5A" w:rsidP="00F14343">
      <w:pPr>
        <w:pStyle w:val="a3"/>
        <w:ind w:left="1080"/>
        <w:jc w:val="both"/>
        <w:rPr>
          <w:rFonts w:ascii="Times New Roman" w:hAnsi="Times New Roman" w:cs="Times New Roman"/>
          <w:sz w:val="24"/>
          <w:szCs w:val="24"/>
        </w:rPr>
      </w:pPr>
    </w:p>
    <w:p w:rsidR="00FD1B5A" w:rsidRDefault="00FD1B5A" w:rsidP="00FD1B5A">
      <w:pPr>
        <w:pStyle w:val="a3"/>
        <w:ind w:left="1080"/>
        <w:rPr>
          <w:rFonts w:ascii="Times New Roman" w:hAnsi="Times New Roman" w:cs="Times New Roman"/>
          <w:sz w:val="24"/>
          <w:szCs w:val="24"/>
        </w:rPr>
      </w:pPr>
    </w:p>
    <w:p w:rsidR="008016A1" w:rsidRPr="00F13AC0" w:rsidRDefault="008016A1" w:rsidP="00FD1B5A">
      <w:pPr>
        <w:pStyle w:val="a3"/>
        <w:numPr>
          <w:ilvl w:val="1"/>
          <w:numId w:val="2"/>
        </w:numPr>
        <w:rPr>
          <w:rFonts w:ascii="Times New Roman" w:hAnsi="Times New Roman" w:cs="Times New Roman"/>
          <w:b/>
          <w:sz w:val="24"/>
          <w:szCs w:val="24"/>
        </w:rPr>
      </w:pPr>
      <w:r w:rsidRPr="00F13AC0">
        <w:rPr>
          <w:rFonts w:ascii="Times New Roman" w:hAnsi="Times New Roman" w:cs="Times New Roman"/>
          <w:b/>
          <w:sz w:val="24"/>
          <w:szCs w:val="24"/>
        </w:rPr>
        <w:t xml:space="preserve">К стимулирующим выплатам относятся: </w:t>
      </w:r>
    </w:p>
    <w:p w:rsidR="001829DD" w:rsidRPr="00FD1B5A" w:rsidRDefault="001829DD" w:rsidP="001829DD">
      <w:pPr>
        <w:pStyle w:val="a3"/>
        <w:ind w:left="1080"/>
        <w:rPr>
          <w:rFonts w:ascii="Times New Roman" w:hAnsi="Times New Roman" w:cs="Times New Roman"/>
          <w:sz w:val="24"/>
          <w:szCs w:val="24"/>
        </w:rPr>
      </w:pPr>
    </w:p>
    <w:p w:rsidR="00FD1B5A" w:rsidRDefault="00FD1B5A" w:rsidP="00F14343">
      <w:pPr>
        <w:pStyle w:val="a3"/>
        <w:numPr>
          <w:ilvl w:val="0"/>
          <w:numId w:val="5"/>
        </w:numPr>
        <w:jc w:val="both"/>
        <w:rPr>
          <w:rFonts w:ascii="Times New Roman" w:hAnsi="Times New Roman" w:cs="Times New Roman"/>
          <w:sz w:val="24"/>
          <w:szCs w:val="24"/>
        </w:rPr>
      </w:pPr>
      <w:r w:rsidRPr="00FD1B5A">
        <w:rPr>
          <w:rFonts w:ascii="Times New Roman" w:hAnsi="Times New Roman" w:cs="Times New Roman"/>
          <w:sz w:val="24"/>
          <w:szCs w:val="24"/>
        </w:rPr>
        <w:t>выплата воспитателям и иным педагогическим работникам, применяющим в процессе воспитания инновационные педагогические технологии</w:t>
      </w:r>
      <w:r>
        <w:rPr>
          <w:rFonts w:ascii="Times New Roman" w:hAnsi="Times New Roman" w:cs="Times New Roman"/>
          <w:sz w:val="24"/>
          <w:szCs w:val="24"/>
        </w:rPr>
        <w:t>;</w:t>
      </w:r>
    </w:p>
    <w:p w:rsidR="00FD1B5A" w:rsidRDefault="00FD1B5A" w:rsidP="00F14343">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выплаты воспитателям, помощникам воспитателя и иным педагогическим работникам за сложность контингента воспитанников (интегрированные дети с отклонениями в развитии и другие), а также превышение плавной наполняемости;</w:t>
      </w:r>
    </w:p>
    <w:p w:rsidR="003E30A0" w:rsidRDefault="00FD1B5A" w:rsidP="00F14343">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выплаты воспи</w:t>
      </w:r>
      <w:r w:rsidR="003E30A0">
        <w:rPr>
          <w:rFonts w:ascii="Times New Roman" w:hAnsi="Times New Roman" w:cs="Times New Roman"/>
          <w:sz w:val="24"/>
          <w:szCs w:val="24"/>
        </w:rPr>
        <w:t>тателям, медицинским работникам, помощникам воспитателя за обеспечение высокой посещаемости детьми дошкольного образовательного учреждения за качество воспитания, за создание условий для сохранения здоровья воспитанников;</w:t>
      </w:r>
    </w:p>
    <w:p w:rsidR="00C517FF" w:rsidRDefault="003E30A0" w:rsidP="00F14343">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ежемесячная надбавка за выслугу лет</w:t>
      </w:r>
    </w:p>
    <w:p w:rsidR="003E30A0" w:rsidRDefault="003E30A0" w:rsidP="00F14343">
      <w:pPr>
        <w:pStyle w:val="a3"/>
        <w:ind w:left="1860"/>
        <w:jc w:val="both"/>
        <w:rPr>
          <w:rFonts w:ascii="Times New Roman" w:hAnsi="Times New Roman" w:cs="Times New Roman"/>
          <w:sz w:val="24"/>
          <w:szCs w:val="24"/>
        </w:rPr>
      </w:pPr>
      <w:r>
        <w:rPr>
          <w:rFonts w:ascii="Times New Roman" w:hAnsi="Times New Roman" w:cs="Times New Roman"/>
          <w:sz w:val="24"/>
          <w:szCs w:val="24"/>
        </w:rPr>
        <w:t>(п. 1.4 в ред. Постановления Администрации городского округа Самара от 27.12.2012 № 1804)</w:t>
      </w:r>
      <w:r w:rsidR="0007266F">
        <w:rPr>
          <w:rFonts w:ascii="Times New Roman" w:hAnsi="Times New Roman" w:cs="Times New Roman"/>
          <w:sz w:val="24"/>
          <w:szCs w:val="24"/>
        </w:rPr>
        <w:t>;</w:t>
      </w:r>
    </w:p>
    <w:p w:rsidR="0007266F" w:rsidRDefault="00D87085" w:rsidP="0007266F">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выплаты по</w:t>
      </w:r>
      <w:r w:rsidR="00155ECF">
        <w:rPr>
          <w:rFonts w:ascii="Times New Roman" w:hAnsi="Times New Roman" w:cs="Times New Roman"/>
          <w:sz w:val="24"/>
          <w:szCs w:val="24"/>
        </w:rPr>
        <w:t xml:space="preserve"> результатам</w:t>
      </w:r>
      <w:r>
        <w:rPr>
          <w:rFonts w:ascii="Times New Roman" w:hAnsi="Times New Roman" w:cs="Times New Roman"/>
          <w:sz w:val="24"/>
          <w:szCs w:val="24"/>
        </w:rPr>
        <w:t xml:space="preserve"> качественных и количественных критериев труда педагогических работников</w:t>
      </w:r>
      <w:r w:rsidR="00ED32D8">
        <w:rPr>
          <w:rFonts w:ascii="Times New Roman" w:hAnsi="Times New Roman" w:cs="Times New Roman"/>
          <w:sz w:val="24"/>
          <w:szCs w:val="24"/>
        </w:rPr>
        <w:t xml:space="preserve"> за </w:t>
      </w:r>
      <w:r w:rsidR="004061BC">
        <w:rPr>
          <w:rFonts w:ascii="Times New Roman" w:hAnsi="Times New Roman" w:cs="Times New Roman"/>
          <w:sz w:val="24"/>
          <w:szCs w:val="24"/>
        </w:rPr>
        <w:t>учебный период</w:t>
      </w:r>
      <w:r w:rsidR="00ED32D8">
        <w:rPr>
          <w:rFonts w:ascii="Times New Roman" w:hAnsi="Times New Roman" w:cs="Times New Roman"/>
          <w:sz w:val="24"/>
          <w:szCs w:val="24"/>
        </w:rPr>
        <w:t>.</w:t>
      </w:r>
    </w:p>
    <w:p w:rsidR="00613967" w:rsidRDefault="00613967" w:rsidP="00F14343">
      <w:pPr>
        <w:pStyle w:val="a3"/>
        <w:ind w:left="1860"/>
        <w:jc w:val="both"/>
        <w:rPr>
          <w:rFonts w:ascii="Times New Roman" w:hAnsi="Times New Roman" w:cs="Times New Roman"/>
          <w:sz w:val="24"/>
          <w:szCs w:val="24"/>
        </w:rPr>
      </w:pPr>
    </w:p>
    <w:p w:rsidR="00AA2211" w:rsidRDefault="00AA2211" w:rsidP="00F14343">
      <w:pPr>
        <w:pStyle w:val="a3"/>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Должностные оклады </w:t>
      </w:r>
      <w:r>
        <w:rPr>
          <w:rFonts w:ascii="Times New Roman" w:hAnsi="Times New Roman" w:cs="Times New Roman"/>
          <w:sz w:val="24"/>
          <w:szCs w:val="24"/>
        </w:rPr>
        <w:t xml:space="preserve">(оклады) работников дошкольных образовательных учреждений устанавливается администрацией городского округа Самара в </w:t>
      </w:r>
      <w:r>
        <w:rPr>
          <w:rFonts w:ascii="Times New Roman" w:hAnsi="Times New Roman" w:cs="Times New Roman"/>
          <w:sz w:val="24"/>
          <w:szCs w:val="24"/>
        </w:rPr>
        <w:lastRenderedPageBreak/>
        <w:t>соответствии с профессиональными квалификационными группами должностей работников и профессий рабочих. (в ред. Постановления Администрации городского округа Самара от 27.12.2012 № 1804)</w:t>
      </w:r>
      <w:r w:rsidR="00F13AC0">
        <w:rPr>
          <w:rFonts w:ascii="Times New Roman" w:hAnsi="Times New Roman" w:cs="Times New Roman"/>
          <w:sz w:val="24"/>
          <w:szCs w:val="24"/>
        </w:rPr>
        <w:t>.</w:t>
      </w:r>
    </w:p>
    <w:p w:rsidR="00F13AC0" w:rsidRDefault="00F13AC0" w:rsidP="00F13AC0">
      <w:pPr>
        <w:pStyle w:val="a3"/>
        <w:ind w:left="1080"/>
        <w:jc w:val="both"/>
        <w:rPr>
          <w:rFonts w:ascii="Times New Roman" w:hAnsi="Times New Roman" w:cs="Times New Roman"/>
          <w:sz w:val="24"/>
          <w:szCs w:val="24"/>
        </w:rPr>
      </w:pPr>
    </w:p>
    <w:p w:rsidR="00772FA5" w:rsidRDefault="00AA2211" w:rsidP="00F14343">
      <w:pPr>
        <w:pStyle w:val="a3"/>
        <w:numPr>
          <w:ilvl w:val="2"/>
          <w:numId w:val="2"/>
        </w:numPr>
        <w:jc w:val="both"/>
        <w:rPr>
          <w:rFonts w:ascii="Times New Roman" w:hAnsi="Times New Roman" w:cs="Times New Roman"/>
          <w:sz w:val="24"/>
          <w:szCs w:val="24"/>
        </w:rPr>
      </w:pPr>
      <w:r w:rsidRPr="00AA2211">
        <w:rPr>
          <w:rFonts w:ascii="Times New Roman" w:hAnsi="Times New Roman" w:cs="Times New Roman"/>
          <w:sz w:val="24"/>
          <w:szCs w:val="24"/>
        </w:rPr>
        <w:t>Размеры и сроки увеличения должностных (окладов) работников в дошкольные</w:t>
      </w:r>
      <w:r w:rsidR="005F0AF0">
        <w:rPr>
          <w:rFonts w:ascii="Times New Roman" w:hAnsi="Times New Roman" w:cs="Times New Roman"/>
          <w:sz w:val="24"/>
          <w:szCs w:val="24"/>
        </w:rPr>
        <w:t xml:space="preserve"> образовательные учреждени</w:t>
      </w:r>
      <w:r w:rsidR="00772FA5">
        <w:rPr>
          <w:rFonts w:ascii="Times New Roman" w:hAnsi="Times New Roman" w:cs="Times New Roman"/>
          <w:sz w:val="24"/>
          <w:szCs w:val="24"/>
        </w:rPr>
        <w:t>я устанавливаются Администрацией городского округа Самара.</w:t>
      </w:r>
    </w:p>
    <w:p w:rsidR="00C74845" w:rsidRPr="00AA2211" w:rsidRDefault="00772FA5" w:rsidP="00F14343">
      <w:pPr>
        <w:pStyle w:val="a3"/>
        <w:ind w:left="1429"/>
        <w:jc w:val="both"/>
        <w:rPr>
          <w:rFonts w:ascii="Times New Roman" w:hAnsi="Times New Roman" w:cs="Times New Roman"/>
          <w:sz w:val="24"/>
          <w:szCs w:val="24"/>
        </w:rPr>
      </w:pPr>
      <w:r>
        <w:rPr>
          <w:rFonts w:ascii="Times New Roman" w:hAnsi="Times New Roman" w:cs="Times New Roman"/>
          <w:sz w:val="24"/>
          <w:szCs w:val="24"/>
        </w:rPr>
        <w:t>(п.п. 1.6.1. введён постановлением Администрацией городского округа Самара от 27.12.2012 № 1804).</w:t>
      </w:r>
    </w:p>
    <w:p w:rsidR="00AA2211" w:rsidRDefault="00AA2211" w:rsidP="008638D6">
      <w:pPr>
        <w:pStyle w:val="a3"/>
        <w:ind w:left="1080"/>
        <w:jc w:val="both"/>
        <w:rPr>
          <w:rFonts w:ascii="Times New Roman" w:hAnsi="Times New Roman" w:cs="Times New Roman"/>
          <w:sz w:val="24"/>
          <w:szCs w:val="24"/>
        </w:rPr>
      </w:pPr>
    </w:p>
    <w:p w:rsidR="00AA2211" w:rsidRDefault="00F14343" w:rsidP="0068104C">
      <w:pPr>
        <w:pStyle w:val="a3"/>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Материальная помощь </w:t>
      </w:r>
      <w:r>
        <w:rPr>
          <w:rFonts w:ascii="Times New Roman" w:hAnsi="Times New Roman" w:cs="Times New Roman"/>
          <w:sz w:val="24"/>
          <w:szCs w:val="24"/>
        </w:rPr>
        <w:t>работникам дошкольных образовательных учреждений, может быть выплачена в порядке, определённым настоящим Положением.</w:t>
      </w:r>
    </w:p>
    <w:p w:rsidR="001829DD" w:rsidRDefault="001829DD" w:rsidP="001829DD">
      <w:pPr>
        <w:pStyle w:val="a3"/>
        <w:ind w:left="1080"/>
        <w:jc w:val="both"/>
        <w:rPr>
          <w:rFonts w:ascii="Times New Roman" w:hAnsi="Times New Roman" w:cs="Times New Roman"/>
          <w:sz w:val="24"/>
          <w:szCs w:val="24"/>
        </w:rPr>
      </w:pPr>
    </w:p>
    <w:p w:rsidR="001829DD" w:rsidRDefault="006C23C1" w:rsidP="001829DD">
      <w:pPr>
        <w:pStyle w:val="a3"/>
        <w:numPr>
          <w:ilvl w:val="1"/>
          <w:numId w:val="2"/>
        </w:numPr>
        <w:spacing w:before="240"/>
        <w:jc w:val="both"/>
        <w:rPr>
          <w:rFonts w:ascii="Times New Roman" w:hAnsi="Times New Roman" w:cs="Times New Roman"/>
          <w:sz w:val="24"/>
          <w:szCs w:val="24"/>
        </w:rPr>
      </w:pPr>
      <w:r>
        <w:rPr>
          <w:rFonts w:ascii="Times New Roman" w:hAnsi="Times New Roman" w:cs="Times New Roman"/>
          <w:b/>
          <w:sz w:val="24"/>
          <w:szCs w:val="24"/>
        </w:rPr>
        <w:t xml:space="preserve">Оплата труда руководителя </w:t>
      </w:r>
      <w:r>
        <w:rPr>
          <w:rFonts w:ascii="Times New Roman" w:hAnsi="Times New Roman" w:cs="Times New Roman"/>
          <w:sz w:val="24"/>
          <w:szCs w:val="24"/>
        </w:rPr>
        <w:t xml:space="preserve">дошкольного образовательного учреждения производится в порядке, определённом настоящим </w:t>
      </w:r>
      <w:r w:rsidR="003F0359">
        <w:rPr>
          <w:rFonts w:ascii="Times New Roman" w:hAnsi="Times New Roman" w:cs="Times New Roman"/>
          <w:sz w:val="24"/>
          <w:szCs w:val="24"/>
        </w:rPr>
        <w:t>По</w:t>
      </w:r>
      <w:r>
        <w:rPr>
          <w:rFonts w:ascii="Times New Roman" w:hAnsi="Times New Roman" w:cs="Times New Roman"/>
          <w:sz w:val="24"/>
          <w:szCs w:val="24"/>
        </w:rPr>
        <w:t>ложением.</w:t>
      </w:r>
    </w:p>
    <w:p w:rsidR="001829DD" w:rsidRPr="001829DD" w:rsidRDefault="001829DD" w:rsidP="001829DD">
      <w:pPr>
        <w:pStyle w:val="a3"/>
        <w:rPr>
          <w:rFonts w:ascii="Times New Roman" w:hAnsi="Times New Roman" w:cs="Times New Roman"/>
          <w:sz w:val="24"/>
          <w:szCs w:val="24"/>
        </w:rPr>
      </w:pPr>
    </w:p>
    <w:p w:rsidR="001829DD" w:rsidRPr="001829DD" w:rsidRDefault="001829DD" w:rsidP="001829DD">
      <w:pPr>
        <w:pStyle w:val="a3"/>
        <w:spacing w:before="240"/>
        <w:ind w:left="1080"/>
        <w:jc w:val="both"/>
        <w:rPr>
          <w:rFonts w:ascii="Times New Roman" w:hAnsi="Times New Roman" w:cs="Times New Roman"/>
          <w:sz w:val="24"/>
          <w:szCs w:val="24"/>
        </w:rPr>
      </w:pPr>
    </w:p>
    <w:p w:rsidR="006C23C1" w:rsidRDefault="006C23C1" w:rsidP="0068104C">
      <w:pPr>
        <w:pStyle w:val="a3"/>
        <w:numPr>
          <w:ilvl w:val="1"/>
          <w:numId w:val="2"/>
        </w:numPr>
        <w:jc w:val="both"/>
        <w:rPr>
          <w:rFonts w:ascii="Times New Roman" w:hAnsi="Times New Roman" w:cs="Times New Roman"/>
          <w:sz w:val="24"/>
          <w:szCs w:val="24"/>
        </w:rPr>
      </w:pPr>
      <w:r w:rsidRPr="006C23C1">
        <w:rPr>
          <w:rFonts w:ascii="Times New Roman" w:hAnsi="Times New Roman" w:cs="Times New Roman"/>
          <w:b/>
          <w:sz w:val="24"/>
          <w:szCs w:val="24"/>
        </w:rPr>
        <w:t>Осуществление ежемесячной денежной выплаты</w:t>
      </w:r>
      <w:r w:rsidRPr="006C23C1">
        <w:rPr>
          <w:rFonts w:ascii="Times New Roman" w:hAnsi="Times New Roman" w:cs="Times New Roman"/>
          <w:sz w:val="24"/>
          <w:szCs w:val="24"/>
        </w:rPr>
        <w:t xml:space="preserve"> в размере 5000 (пяти тысяч) рублей молодым, в возрасте не старше 30 лет, педагогическим работникам, работающим в государственных образовательных учреждениях, находящихся в ведении министерства образования и науки Самарской области, и муниципальных общеобразовательных и дошкольных образовательных учреждениях</w:t>
      </w:r>
      <w:r>
        <w:rPr>
          <w:rFonts w:ascii="Times New Roman" w:hAnsi="Times New Roman" w:cs="Times New Roman"/>
          <w:sz w:val="24"/>
          <w:szCs w:val="24"/>
        </w:rPr>
        <w:t>.</w:t>
      </w:r>
    </w:p>
    <w:p w:rsidR="001829DD" w:rsidRDefault="001829DD" w:rsidP="001829DD">
      <w:pPr>
        <w:pStyle w:val="a3"/>
        <w:ind w:left="1080"/>
        <w:jc w:val="both"/>
        <w:rPr>
          <w:rFonts w:ascii="Times New Roman" w:hAnsi="Times New Roman" w:cs="Times New Roman"/>
          <w:sz w:val="24"/>
          <w:szCs w:val="24"/>
        </w:rPr>
      </w:pPr>
    </w:p>
    <w:p w:rsidR="006C23C1" w:rsidRDefault="006C23C1" w:rsidP="0068104C">
      <w:pPr>
        <w:pStyle w:val="a3"/>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Ежемесячная доплата </w:t>
      </w:r>
      <w:r>
        <w:rPr>
          <w:rFonts w:ascii="Times New Roman" w:hAnsi="Times New Roman" w:cs="Times New Roman"/>
          <w:sz w:val="24"/>
          <w:szCs w:val="24"/>
        </w:rPr>
        <w:t>в размере 2000 рублей устанавливается работникам, относящимся к профессиональной квалификационной группе должностей, педагогический стаж которых составляет менее двух лет.</w:t>
      </w:r>
    </w:p>
    <w:p w:rsidR="003E30A0" w:rsidRDefault="003E30A0" w:rsidP="00C74845">
      <w:pPr>
        <w:pStyle w:val="a3"/>
        <w:ind w:left="1080"/>
        <w:rPr>
          <w:rFonts w:ascii="Times New Roman" w:hAnsi="Times New Roman" w:cs="Times New Roman"/>
          <w:sz w:val="24"/>
          <w:szCs w:val="24"/>
        </w:rPr>
      </w:pPr>
    </w:p>
    <w:p w:rsidR="0068104C" w:rsidRDefault="0068104C" w:rsidP="00C74845">
      <w:pPr>
        <w:pStyle w:val="a3"/>
        <w:ind w:left="1080"/>
        <w:rPr>
          <w:rFonts w:ascii="Times New Roman" w:hAnsi="Times New Roman" w:cs="Times New Roman"/>
          <w:sz w:val="24"/>
          <w:szCs w:val="24"/>
        </w:rPr>
      </w:pPr>
    </w:p>
    <w:p w:rsidR="0068104C" w:rsidRDefault="0068104C" w:rsidP="00C74845">
      <w:pPr>
        <w:pStyle w:val="a3"/>
        <w:ind w:left="1080"/>
        <w:rPr>
          <w:rFonts w:ascii="Times New Roman" w:hAnsi="Times New Roman" w:cs="Times New Roman"/>
          <w:sz w:val="24"/>
          <w:szCs w:val="24"/>
        </w:rPr>
      </w:pPr>
    </w:p>
    <w:p w:rsidR="0068104C" w:rsidRDefault="0068104C" w:rsidP="00C74845">
      <w:pPr>
        <w:pStyle w:val="a3"/>
        <w:ind w:left="1080"/>
        <w:rPr>
          <w:rFonts w:ascii="Times New Roman" w:hAnsi="Times New Roman" w:cs="Times New Roman"/>
          <w:sz w:val="24"/>
          <w:szCs w:val="24"/>
        </w:rPr>
      </w:pPr>
    </w:p>
    <w:p w:rsidR="0068104C" w:rsidRDefault="0068104C" w:rsidP="00C74845">
      <w:pPr>
        <w:pStyle w:val="a3"/>
        <w:ind w:left="1080"/>
        <w:rPr>
          <w:rFonts w:ascii="Times New Roman" w:hAnsi="Times New Roman" w:cs="Times New Roman"/>
          <w:sz w:val="24"/>
          <w:szCs w:val="24"/>
        </w:rPr>
      </w:pPr>
    </w:p>
    <w:p w:rsidR="0068104C" w:rsidRDefault="0068104C" w:rsidP="0068104C">
      <w:pPr>
        <w:pStyle w:val="a3"/>
        <w:numPr>
          <w:ilvl w:val="0"/>
          <w:numId w:val="2"/>
        </w:numPr>
        <w:jc w:val="center"/>
        <w:rPr>
          <w:rFonts w:ascii="Times New Roman" w:hAnsi="Times New Roman" w:cs="Times New Roman"/>
          <w:b/>
          <w:sz w:val="28"/>
          <w:szCs w:val="28"/>
        </w:rPr>
      </w:pPr>
      <w:r w:rsidRPr="0068104C">
        <w:rPr>
          <w:rFonts w:ascii="Times New Roman" w:hAnsi="Times New Roman" w:cs="Times New Roman"/>
          <w:b/>
          <w:sz w:val="28"/>
          <w:szCs w:val="28"/>
        </w:rPr>
        <w:t>Формировании оплаты труда</w:t>
      </w:r>
    </w:p>
    <w:p w:rsidR="001829DD" w:rsidRPr="0068104C" w:rsidRDefault="001829DD" w:rsidP="001829DD">
      <w:pPr>
        <w:pStyle w:val="a3"/>
        <w:rPr>
          <w:rFonts w:ascii="Times New Roman" w:hAnsi="Times New Roman" w:cs="Times New Roman"/>
          <w:b/>
          <w:sz w:val="28"/>
          <w:szCs w:val="28"/>
        </w:rPr>
      </w:pPr>
    </w:p>
    <w:p w:rsidR="0068104C" w:rsidRPr="0068104C" w:rsidRDefault="0068104C" w:rsidP="00BE7A5B">
      <w:pPr>
        <w:pStyle w:val="a3"/>
        <w:numPr>
          <w:ilvl w:val="1"/>
          <w:numId w:val="2"/>
        </w:numPr>
        <w:jc w:val="both"/>
        <w:rPr>
          <w:rFonts w:ascii="Times New Roman" w:hAnsi="Times New Roman" w:cs="Times New Roman"/>
          <w:sz w:val="24"/>
          <w:szCs w:val="24"/>
        </w:rPr>
      </w:pPr>
      <w:r w:rsidRPr="0068104C">
        <w:rPr>
          <w:rFonts w:ascii="Times New Roman" w:hAnsi="Times New Roman" w:cs="Times New Roman"/>
          <w:sz w:val="24"/>
          <w:szCs w:val="24"/>
        </w:rPr>
        <w:t>Формирование фонда оплаты труда работников дошкольных образовательных учреждений осуществляется в соответствии с нормативами финансового обеспечения образовательной деятельности в части реализации основной общеобразовательной программы дошкольного образования в расчёте на одного воспитанника за счёт средств бюджета городского округа Самара (далее - норматив финансового обеспечения) по формуле</w:t>
      </w:r>
    </w:p>
    <w:p w:rsidR="0068104C" w:rsidRPr="0068104C" w:rsidRDefault="0068104C" w:rsidP="00BE7A5B">
      <w:pPr>
        <w:pStyle w:val="a3"/>
        <w:jc w:val="both"/>
        <w:rPr>
          <w:rFonts w:ascii="Times New Roman" w:hAnsi="Times New Roman" w:cs="Times New Roman"/>
          <w:sz w:val="24"/>
          <w:szCs w:val="24"/>
        </w:rPr>
      </w:pPr>
    </w:p>
    <w:p w:rsidR="0068104C" w:rsidRPr="0068104C" w:rsidRDefault="0068104C" w:rsidP="00BE7A5B">
      <w:pPr>
        <w:jc w:val="both"/>
        <w:rPr>
          <w:rFonts w:ascii="Times New Roman" w:hAnsi="Times New Roman" w:cs="Times New Roman"/>
          <w:sz w:val="24"/>
          <w:szCs w:val="24"/>
        </w:rPr>
      </w:pPr>
    </w:p>
    <w:p w:rsidR="0068104C" w:rsidRPr="0068104C" w:rsidRDefault="0068104C" w:rsidP="00BE7A5B">
      <w:pPr>
        <w:pStyle w:val="a3"/>
        <w:jc w:val="both"/>
        <w:rPr>
          <w:rFonts w:ascii="Times New Roman" w:hAnsi="Times New Roman" w:cs="Times New Roman"/>
          <w:sz w:val="24"/>
          <w:szCs w:val="24"/>
        </w:rPr>
      </w:pPr>
      <w:r w:rsidRPr="0068104C">
        <w:rPr>
          <w:rFonts w:ascii="Times New Roman" w:hAnsi="Times New Roman" w:cs="Times New Roman"/>
          <w:sz w:val="24"/>
          <w:szCs w:val="24"/>
        </w:rPr>
        <w:t xml:space="preserve">ФОТ = </w:t>
      </w:r>
      <w:r w:rsidRPr="0068104C">
        <w:rPr>
          <w:rFonts w:ascii="Times New Roman" w:hAnsi="Times New Roman" w:cs="Times New Roman"/>
          <w:sz w:val="24"/>
          <w:szCs w:val="24"/>
          <w:lang w:val="en-US"/>
        </w:rPr>
        <w:t>NDH</w:t>
      </w:r>
      <w:r w:rsidRPr="0068104C">
        <w:rPr>
          <w:rFonts w:ascii="Times New Roman" w:hAnsi="Times New Roman" w:cs="Times New Roman"/>
          <w:sz w:val="24"/>
          <w:szCs w:val="24"/>
        </w:rPr>
        <w:t>,</w:t>
      </w:r>
    </w:p>
    <w:p w:rsidR="0068104C" w:rsidRPr="0068104C" w:rsidRDefault="0068104C" w:rsidP="00BE7A5B">
      <w:pPr>
        <w:pStyle w:val="a3"/>
        <w:jc w:val="both"/>
        <w:rPr>
          <w:rFonts w:ascii="Times New Roman" w:hAnsi="Times New Roman" w:cs="Times New Roman"/>
          <w:sz w:val="24"/>
          <w:szCs w:val="24"/>
        </w:rPr>
      </w:pPr>
      <w:r w:rsidRPr="0068104C">
        <w:rPr>
          <w:rFonts w:ascii="Times New Roman" w:hAnsi="Times New Roman" w:cs="Times New Roman"/>
          <w:sz w:val="24"/>
          <w:szCs w:val="24"/>
        </w:rPr>
        <w:t>где:</w:t>
      </w:r>
    </w:p>
    <w:p w:rsidR="0068104C" w:rsidRPr="0068104C" w:rsidRDefault="0068104C" w:rsidP="00BE7A5B">
      <w:pPr>
        <w:pStyle w:val="a3"/>
        <w:jc w:val="both"/>
        <w:rPr>
          <w:rFonts w:ascii="Times New Roman" w:hAnsi="Times New Roman" w:cs="Times New Roman"/>
          <w:sz w:val="24"/>
          <w:szCs w:val="24"/>
        </w:rPr>
      </w:pPr>
      <w:r w:rsidRPr="0068104C">
        <w:rPr>
          <w:rFonts w:ascii="Times New Roman" w:hAnsi="Times New Roman" w:cs="Times New Roman"/>
          <w:sz w:val="24"/>
          <w:szCs w:val="24"/>
        </w:rPr>
        <w:t>ФОТ – фонд оплаты труда работников дошкольного образовательного учреждения,</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lang w:val="en-US"/>
        </w:rPr>
        <w:t>N</w:t>
      </w:r>
      <w:r w:rsidRPr="0068104C">
        <w:rPr>
          <w:rFonts w:ascii="Times New Roman" w:hAnsi="Times New Roman" w:cs="Times New Roman"/>
          <w:sz w:val="24"/>
          <w:szCs w:val="24"/>
        </w:rPr>
        <w:t xml:space="preserve"> – Норматив финансового обеспечения;</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lang w:val="en-US"/>
        </w:rPr>
        <w:lastRenderedPageBreak/>
        <w:t>D</w:t>
      </w:r>
      <w:r w:rsidRPr="0068104C">
        <w:rPr>
          <w:rFonts w:ascii="Times New Roman" w:hAnsi="Times New Roman" w:cs="Times New Roman"/>
          <w:sz w:val="24"/>
          <w:szCs w:val="24"/>
        </w:rPr>
        <w:t xml:space="preserve"> – Соотношение фонда оплаты труда работников дошкольного образовательного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учреждения и норматива финансового обеспечения (85 – 97 % от норматива);</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Н – количество воспитанников в дошкольном образовательном учреждении.</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(п. 2.1. в ред. Постановления Администра</w:t>
      </w:r>
      <w:r w:rsidR="00BE7A5B">
        <w:rPr>
          <w:rFonts w:ascii="Times New Roman" w:hAnsi="Times New Roman" w:cs="Times New Roman"/>
          <w:sz w:val="24"/>
          <w:szCs w:val="24"/>
        </w:rPr>
        <w:t xml:space="preserve">ции городского округа Самара от     </w:t>
      </w:r>
      <w:r w:rsidRPr="0068104C">
        <w:rPr>
          <w:rFonts w:ascii="Times New Roman" w:hAnsi="Times New Roman" w:cs="Times New Roman"/>
          <w:sz w:val="24"/>
          <w:szCs w:val="24"/>
        </w:rPr>
        <w:t xml:space="preserve">27.12.2012 №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1804)</w:t>
      </w:r>
    </w:p>
    <w:p w:rsidR="0068104C" w:rsidRDefault="0068104C" w:rsidP="00BE7A5B">
      <w:pPr>
        <w:pStyle w:val="a3"/>
        <w:numPr>
          <w:ilvl w:val="1"/>
          <w:numId w:val="2"/>
        </w:numPr>
        <w:jc w:val="both"/>
        <w:rPr>
          <w:rFonts w:ascii="Times New Roman" w:hAnsi="Times New Roman" w:cs="Times New Roman"/>
          <w:sz w:val="24"/>
          <w:szCs w:val="24"/>
        </w:rPr>
      </w:pPr>
      <w:r w:rsidRPr="0068104C">
        <w:rPr>
          <w:rFonts w:ascii="Times New Roman" w:hAnsi="Times New Roman" w:cs="Times New Roman"/>
          <w:sz w:val="24"/>
          <w:szCs w:val="24"/>
        </w:rPr>
        <w:t>Фонд оплаты труда работников дошкольных образовательных учреждений состоит из      базовой части и стимулирующей части.</w:t>
      </w:r>
    </w:p>
    <w:p w:rsidR="001829DD" w:rsidRPr="0068104C" w:rsidRDefault="001829DD" w:rsidP="001829DD">
      <w:pPr>
        <w:pStyle w:val="a3"/>
        <w:ind w:left="1080"/>
        <w:jc w:val="both"/>
        <w:rPr>
          <w:rFonts w:ascii="Times New Roman" w:hAnsi="Times New Roman" w:cs="Times New Roman"/>
          <w:sz w:val="24"/>
          <w:szCs w:val="24"/>
        </w:rPr>
      </w:pPr>
    </w:p>
    <w:p w:rsidR="0068104C" w:rsidRPr="0068104C" w:rsidRDefault="0068104C" w:rsidP="00BE7A5B">
      <w:pPr>
        <w:pStyle w:val="a3"/>
        <w:numPr>
          <w:ilvl w:val="1"/>
          <w:numId w:val="2"/>
        </w:numPr>
        <w:jc w:val="both"/>
        <w:rPr>
          <w:rFonts w:ascii="Times New Roman" w:hAnsi="Times New Roman" w:cs="Times New Roman"/>
          <w:sz w:val="24"/>
          <w:szCs w:val="24"/>
        </w:rPr>
      </w:pPr>
      <w:r w:rsidRPr="0068104C">
        <w:rPr>
          <w:rFonts w:ascii="Times New Roman" w:hAnsi="Times New Roman" w:cs="Times New Roman"/>
          <w:sz w:val="24"/>
          <w:szCs w:val="24"/>
        </w:rPr>
        <w:t>Базовая часть фонда оплаты труда работников дошкольных образовательных учреждений определяется по формуле</w:t>
      </w:r>
    </w:p>
    <w:p w:rsidR="0068104C" w:rsidRPr="0068104C" w:rsidRDefault="0068104C" w:rsidP="00BE7A5B">
      <w:pPr>
        <w:jc w:val="both"/>
        <w:rPr>
          <w:rFonts w:ascii="Times New Roman" w:hAnsi="Times New Roman" w:cs="Times New Roman"/>
          <w:sz w:val="24"/>
          <w:szCs w:val="24"/>
        </w:rPr>
      </w:pPr>
      <w:proofErr w:type="spellStart"/>
      <w:r w:rsidRPr="0068104C">
        <w:rPr>
          <w:rFonts w:ascii="Times New Roman" w:hAnsi="Times New Roman" w:cs="Times New Roman"/>
          <w:sz w:val="24"/>
          <w:szCs w:val="24"/>
        </w:rPr>
        <w:t>БЧф</w:t>
      </w:r>
      <w:proofErr w:type="spellEnd"/>
      <w:r w:rsidRPr="0068104C">
        <w:rPr>
          <w:rFonts w:ascii="Times New Roman" w:hAnsi="Times New Roman" w:cs="Times New Roman"/>
          <w:sz w:val="24"/>
          <w:szCs w:val="24"/>
        </w:rPr>
        <w:t xml:space="preserve"> = ФОТ× 78,2 %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где:</w:t>
      </w:r>
    </w:p>
    <w:p w:rsidR="0068104C" w:rsidRPr="0068104C" w:rsidRDefault="0068104C" w:rsidP="00BE7A5B">
      <w:pPr>
        <w:jc w:val="both"/>
        <w:rPr>
          <w:rFonts w:ascii="Times New Roman" w:hAnsi="Times New Roman" w:cs="Times New Roman"/>
          <w:sz w:val="24"/>
          <w:szCs w:val="24"/>
        </w:rPr>
      </w:pPr>
      <w:proofErr w:type="spellStart"/>
      <w:r w:rsidRPr="0068104C">
        <w:rPr>
          <w:rFonts w:ascii="Times New Roman" w:hAnsi="Times New Roman" w:cs="Times New Roman"/>
          <w:sz w:val="24"/>
          <w:szCs w:val="24"/>
        </w:rPr>
        <w:t>БЧф</w:t>
      </w:r>
      <w:proofErr w:type="spellEnd"/>
      <w:r w:rsidRPr="0068104C">
        <w:rPr>
          <w:rFonts w:ascii="Times New Roman" w:hAnsi="Times New Roman" w:cs="Times New Roman"/>
          <w:sz w:val="24"/>
          <w:szCs w:val="24"/>
        </w:rPr>
        <w:t xml:space="preserve"> – базовая часть фонда оплаты труда работников дошкольных образовательных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учреждений;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ФОТ – фонд оплаты труда работников дошкольных образовательных учреждений;</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не более 78,2 – доля базовой части в фонде оплаты труда работников дошкольных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образовательных учреждений.</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(п. 2.3. в ред. Постановления Администрации городского округа Самара от 27.12.2012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 1804)</w:t>
      </w:r>
    </w:p>
    <w:p w:rsidR="0068104C" w:rsidRDefault="0068104C" w:rsidP="00BE7A5B">
      <w:pPr>
        <w:pStyle w:val="a3"/>
        <w:numPr>
          <w:ilvl w:val="1"/>
          <w:numId w:val="2"/>
        </w:numPr>
        <w:jc w:val="both"/>
        <w:rPr>
          <w:rFonts w:ascii="Times New Roman" w:hAnsi="Times New Roman" w:cs="Times New Roman"/>
          <w:sz w:val="24"/>
          <w:szCs w:val="24"/>
        </w:rPr>
      </w:pPr>
      <w:r w:rsidRPr="0068104C">
        <w:rPr>
          <w:rFonts w:ascii="Times New Roman" w:hAnsi="Times New Roman" w:cs="Times New Roman"/>
          <w:sz w:val="24"/>
          <w:szCs w:val="24"/>
        </w:rPr>
        <w:t>В базовую часть фонда оплаты труда работников дошкольных образовательных учреждений включается оплата труда работников исходя из должностных окладов (окладов) и компенсационных выплат.</w:t>
      </w:r>
    </w:p>
    <w:p w:rsidR="001829DD" w:rsidRPr="0068104C" w:rsidRDefault="001829DD" w:rsidP="001829DD">
      <w:pPr>
        <w:pStyle w:val="a3"/>
        <w:ind w:left="1080"/>
        <w:jc w:val="both"/>
        <w:rPr>
          <w:rFonts w:ascii="Times New Roman" w:hAnsi="Times New Roman" w:cs="Times New Roman"/>
          <w:sz w:val="24"/>
          <w:szCs w:val="24"/>
        </w:rPr>
      </w:pPr>
    </w:p>
    <w:p w:rsidR="0068104C" w:rsidRPr="0068104C" w:rsidRDefault="0068104C" w:rsidP="00BE7A5B">
      <w:pPr>
        <w:pStyle w:val="a3"/>
        <w:numPr>
          <w:ilvl w:val="1"/>
          <w:numId w:val="2"/>
        </w:numPr>
        <w:jc w:val="both"/>
        <w:rPr>
          <w:rFonts w:ascii="Times New Roman" w:hAnsi="Times New Roman" w:cs="Times New Roman"/>
          <w:sz w:val="24"/>
          <w:szCs w:val="24"/>
        </w:rPr>
      </w:pPr>
      <w:r w:rsidRPr="0068104C">
        <w:rPr>
          <w:rFonts w:ascii="Times New Roman" w:hAnsi="Times New Roman" w:cs="Times New Roman"/>
          <w:sz w:val="24"/>
          <w:szCs w:val="24"/>
        </w:rPr>
        <w:t xml:space="preserve">Стимулирующая часть фонда оплаты труда работников дошкольных образовательных учреждений определяется по формуле </w:t>
      </w:r>
    </w:p>
    <w:p w:rsidR="0068104C" w:rsidRPr="0068104C" w:rsidRDefault="0068104C" w:rsidP="00BE7A5B">
      <w:pPr>
        <w:ind w:left="360"/>
        <w:jc w:val="both"/>
        <w:rPr>
          <w:rFonts w:ascii="Times New Roman" w:hAnsi="Times New Roman" w:cs="Times New Roman"/>
          <w:sz w:val="24"/>
          <w:szCs w:val="24"/>
        </w:rPr>
      </w:pPr>
    </w:p>
    <w:p w:rsidR="0068104C" w:rsidRPr="0068104C" w:rsidRDefault="0068104C" w:rsidP="00BE7A5B">
      <w:pPr>
        <w:jc w:val="both"/>
        <w:rPr>
          <w:rFonts w:ascii="Times New Roman" w:hAnsi="Times New Roman" w:cs="Times New Roman"/>
          <w:sz w:val="24"/>
          <w:szCs w:val="24"/>
        </w:rPr>
      </w:pPr>
      <w:proofErr w:type="spellStart"/>
      <w:r w:rsidRPr="0068104C">
        <w:rPr>
          <w:rFonts w:ascii="Times New Roman" w:hAnsi="Times New Roman" w:cs="Times New Roman"/>
          <w:sz w:val="24"/>
          <w:szCs w:val="24"/>
        </w:rPr>
        <w:t>СЧф</w:t>
      </w:r>
      <w:proofErr w:type="spellEnd"/>
      <w:r w:rsidRPr="0068104C">
        <w:rPr>
          <w:rFonts w:ascii="Times New Roman" w:hAnsi="Times New Roman" w:cs="Times New Roman"/>
          <w:sz w:val="24"/>
          <w:szCs w:val="24"/>
        </w:rPr>
        <w:t xml:space="preserve"> = ФОТ× 21,8 %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где:</w:t>
      </w:r>
    </w:p>
    <w:p w:rsidR="0068104C" w:rsidRPr="0068104C" w:rsidRDefault="0068104C" w:rsidP="00BE7A5B">
      <w:pPr>
        <w:jc w:val="both"/>
        <w:rPr>
          <w:rFonts w:ascii="Times New Roman" w:hAnsi="Times New Roman" w:cs="Times New Roman"/>
          <w:sz w:val="24"/>
          <w:szCs w:val="24"/>
        </w:rPr>
      </w:pPr>
      <w:proofErr w:type="spellStart"/>
      <w:r w:rsidRPr="0068104C">
        <w:rPr>
          <w:rFonts w:ascii="Times New Roman" w:hAnsi="Times New Roman" w:cs="Times New Roman"/>
          <w:sz w:val="24"/>
          <w:szCs w:val="24"/>
        </w:rPr>
        <w:t>СЧф</w:t>
      </w:r>
      <w:proofErr w:type="spellEnd"/>
      <w:r w:rsidRPr="0068104C">
        <w:rPr>
          <w:rFonts w:ascii="Times New Roman" w:hAnsi="Times New Roman" w:cs="Times New Roman"/>
          <w:sz w:val="24"/>
          <w:szCs w:val="24"/>
        </w:rPr>
        <w:t xml:space="preserve"> – стимулирующая часть фонда оплаты труда работников дошкольных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образовательных учреждений.</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ФОТ – фонд оплаты труда работников дошкольных образовательных учреждений;</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не менее 21,8 % - доля стимулирующей части в фонде оплаты труда работников</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lastRenderedPageBreak/>
        <w:t xml:space="preserve">                дошкольных образовательных учреждений.</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Доля стимулирующей части определяется дошкольным образовательным учреждением</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самостоятельно.</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(п. 2.5. в ред. Постановления Администрации городского округ Самара от 27.12.2012 </w:t>
      </w:r>
    </w:p>
    <w:p w:rsidR="0068104C" w:rsidRPr="0068104C" w:rsidRDefault="0068104C" w:rsidP="00BE7A5B">
      <w:pPr>
        <w:jc w:val="both"/>
        <w:rPr>
          <w:rFonts w:ascii="Times New Roman" w:hAnsi="Times New Roman" w:cs="Times New Roman"/>
          <w:sz w:val="24"/>
          <w:szCs w:val="24"/>
        </w:rPr>
      </w:pPr>
      <w:r w:rsidRPr="0068104C">
        <w:rPr>
          <w:rFonts w:ascii="Times New Roman" w:hAnsi="Times New Roman" w:cs="Times New Roman"/>
          <w:sz w:val="24"/>
          <w:szCs w:val="24"/>
        </w:rPr>
        <w:t xml:space="preserve">                 № 1804)</w:t>
      </w:r>
    </w:p>
    <w:p w:rsidR="0068104C" w:rsidRPr="000403D4" w:rsidRDefault="0068104C" w:rsidP="00BE7A5B">
      <w:pPr>
        <w:pStyle w:val="a3"/>
        <w:numPr>
          <w:ilvl w:val="1"/>
          <w:numId w:val="2"/>
        </w:numPr>
        <w:jc w:val="both"/>
        <w:rPr>
          <w:rFonts w:ascii="Times New Roman" w:hAnsi="Times New Roman" w:cs="Times New Roman"/>
        </w:rPr>
      </w:pPr>
      <w:r w:rsidRPr="0068104C">
        <w:rPr>
          <w:rFonts w:ascii="Times New Roman" w:hAnsi="Times New Roman" w:cs="Times New Roman"/>
          <w:sz w:val="24"/>
          <w:szCs w:val="24"/>
        </w:rPr>
        <w:t>Экономия по фонду оплаты труда дошкольного образовательного учреждения направляется на выплаты стимулирующего характера и материальную помощь работникам</w:t>
      </w:r>
      <w:r w:rsidRPr="000403D4">
        <w:rPr>
          <w:rFonts w:ascii="Times New Roman" w:hAnsi="Times New Roman" w:cs="Times New Roman"/>
        </w:rPr>
        <w:t xml:space="preserve">.      </w:t>
      </w:r>
    </w:p>
    <w:p w:rsidR="003E30A0" w:rsidRDefault="003E30A0" w:rsidP="003E30A0">
      <w:pPr>
        <w:pStyle w:val="a3"/>
        <w:ind w:left="1080"/>
        <w:rPr>
          <w:rFonts w:ascii="Times New Roman" w:hAnsi="Times New Roman" w:cs="Times New Roman"/>
          <w:sz w:val="24"/>
          <w:szCs w:val="24"/>
        </w:rPr>
      </w:pPr>
    </w:p>
    <w:p w:rsidR="00A921DC" w:rsidRDefault="00A921DC" w:rsidP="003E30A0">
      <w:pPr>
        <w:pStyle w:val="a3"/>
        <w:ind w:left="1080"/>
        <w:rPr>
          <w:rFonts w:ascii="Times New Roman" w:hAnsi="Times New Roman" w:cs="Times New Roman"/>
          <w:sz w:val="24"/>
          <w:szCs w:val="24"/>
        </w:rPr>
      </w:pPr>
    </w:p>
    <w:p w:rsidR="00A921DC" w:rsidRDefault="00A921DC" w:rsidP="003E30A0">
      <w:pPr>
        <w:pStyle w:val="a3"/>
        <w:ind w:left="1080"/>
        <w:rPr>
          <w:rFonts w:ascii="Times New Roman" w:hAnsi="Times New Roman" w:cs="Times New Roman"/>
          <w:sz w:val="24"/>
          <w:szCs w:val="24"/>
        </w:rPr>
      </w:pPr>
    </w:p>
    <w:p w:rsidR="00A921DC" w:rsidRDefault="00A921DC" w:rsidP="003E30A0">
      <w:pPr>
        <w:pStyle w:val="a3"/>
        <w:ind w:left="1080"/>
        <w:rPr>
          <w:rFonts w:ascii="Times New Roman" w:hAnsi="Times New Roman" w:cs="Times New Roman"/>
          <w:sz w:val="24"/>
          <w:szCs w:val="24"/>
        </w:rPr>
      </w:pPr>
    </w:p>
    <w:p w:rsidR="00BE7A5B" w:rsidRDefault="005F0AF0" w:rsidP="00A921DC">
      <w:pPr>
        <w:pStyle w:val="a3"/>
        <w:numPr>
          <w:ilvl w:val="0"/>
          <w:numId w:val="2"/>
        </w:numPr>
        <w:spacing w:before="240"/>
        <w:jc w:val="center"/>
        <w:rPr>
          <w:rFonts w:ascii="Times New Roman" w:hAnsi="Times New Roman" w:cs="Times New Roman"/>
          <w:b/>
          <w:sz w:val="28"/>
          <w:szCs w:val="28"/>
        </w:rPr>
      </w:pPr>
      <w:r w:rsidRPr="00E32852">
        <w:rPr>
          <w:rFonts w:ascii="Times New Roman" w:hAnsi="Times New Roman" w:cs="Times New Roman"/>
          <w:b/>
          <w:sz w:val="28"/>
          <w:szCs w:val="28"/>
        </w:rPr>
        <w:t>Порядок и условия назначения компенсационных выплат.</w:t>
      </w:r>
    </w:p>
    <w:p w:rsidR="00A921DC" w:rsidRPr="00E32852" w:rsidRDefault="00A921DC" w:rsidP="00A921DC">
      <w:pPr>
        <w:pStyle w:val="a3"/>
        <w:spacing w:before="240"/>
        <w:rPr>
          <w:rFonts w:ascii="Times New Roman" w:hAnsi="Times New Roman" w:cs="Times New Roman"/>
          <w:b/>
          <w:sz w:val="28"/>
          <w:szCs w:val="28"/>
        </w:rPr>
      </w:pPr>
    </w:p>
    <w:p w:rsidR="00BF4294" w:rsidRPr="005B27D3" w:rsidRDefault="00BF4294" w:rsidP="0007266F">
      <w:pPr>
        <w:pStyle w:val="a3"/>
        <w:numPr>
          <w:ilvl w:val="1"/>
          <w:numId w:val="2"/>
        </w:numPr>
        <w:spacing w:line="312" w:lineRule="auto"/>
        <w:jc w:val="both"/>
        <w:rPr>
          <w:rFonts w:ascii="Times New Roman" w:hAnsi="Times New Roman" w:cs="Times New Roman"/>
          <w:b/>
          <w:sz w:val="24"/>
          <w:szCs w:val="24"/>
        </w:rPr>
      </w:pPr>
      <w:r w:rsidRPr="005B27D3">
        <w:rPr>
          <w:rFonts w:ascii="Times New Roman" w:eastAsia="Times New Roman" w:hAnsi="Times New Roman" w:cs="Times New Roman"/>
          <w:sz w:val="24"/>
          <w:szCs w:val="24"/>
          <w:lang w:eastAsia="ru-RU"/>
        </w:rPr>
        <w:t>Оплата труда работников, занятых на работах с вредными и (или) опасными условиями труда, устанавливается в повышенном размере.</w:t>
      </w:r>
    </w:p>
    <w:p w:rsidR="00BF4294" w:rsidRDefault="00BF4294" w:rsidP="00A921DC">
      <w:pPr>
        <w:pStyle w:val="a3"/>
        <w:spacing w:before="240" w:after="0" w:line="312" w:lineRule="auto"/>
        <w:jc w:val="both"/>
        <w:rPr>
          <w:rFonts w:ascii="Verdana" w:eastAsia="Times New Roman" w:hAnsi="Verdana" w:cs="Times New Roman"/>
          <w:sz w:val="21"/>
          <w:szCs w:val="21"/>
          <w:lang w:eastAsia="ru-RU"/>
        </w:rPr>
      </w:pPr>
      <w:r w:rsidRPr="005B27D3">
        <w:rPr>
          <w:rFonts w:ascii="Times New Roman" w:eastAsia="Times New Roman" w:hAnsi="Times New Roman" w:cs="Times New Roman"/>
          <w:sz w:val="24"/>
          <w:szCs w:val="24"/>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r w:rsidRPr="00BF4294">
        <w:rPr>
          <w:rFonts w:ascii="Verdana" w:eastAsia="Times New Roman" w:hAnsi="Verdana" w:cs="Times New Roman"/>
          <w:sz w:val="21"/>
          <w:szCs w:val="21"/>
          <w:lang w:eastAsia="ru-RU"/>
        </w:rPr>
        <w:t>.</w:t>
      </w:r>
    </w:p>
    <w:p w:rsidR="00A921DC" w:rsidRDefault="00A921DC" w:rsidP="00A921DC">
      <w:pPr>
        <w:pStyle w:val="a3"/>
        <w:spacing w:before="240" w:after="0" w:line="312" w:lineRule="auto"/>
        <w:jc w:val="both"/>
        <w:rPr>
          <w:rFonts w:ascii="Verdana" w:eastAsia="Times New Roman" w:hAnsi="Verdana" w:cs="Times New Roman"/>
          <w:sz w:val="21"/>
          <w:szCs w:val="21"/>
          <w:lang w:eastAsia="ru-RU"/>
        </w:rPr>
      </w:pPr>
    </w:p>
    <w:p w:rsidR="005B27D3" w:rsidRDefault="005B27D3" w:rsidP="00A921DC">
      <w:pPr>
        <w:pStyle w:val="a3"/>
        <w:numPr>
          <w:ilvl w:val="1"/>
          <w:numId w:val="2"/>
        </w:numPr>
        <w:spacing w:before="240" w:line="312" w:lineRule="auto"/>
        <w:jc w:val="both"/>
        <w:rPr>
          <w:rFonts w:ascii="Times New Roman" w:eastAsia="Times New Roman" w:hAnsi="Times New Roman" w:cs="Times New Roman"/>
          <w:sz w:val="24"/>
          <w:szCs w:val="24"/>
          <w:lang w:eastAsia="ru-RU"/>
        </w:rPr>
      </w:pPr>
      <w:r w:rsidRPr="005B27D3">
        <w:rPr>
          <w:rFonts w:ascii="Times New Roman" w:eastAsia="Times New Roman" w:hAnsi="Times New Roman" w:cs="Times New Roman"/>
          <w:sz w:val="24"/>
          <w:szCs w:val="24"/>
          <w:lang w:eastAsia="ru-RU"/>
        </w:rPr>
        <w:t>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p w:rsidR="001829DD" w:rsidRPr="005B27D3" w:rsidRDefault="001829DD" w:rsidP="001829DD">
      <w:pPr>
        <w:pStyle w:val="a3"/>
        <w:spacing w:before="240" w:line="312" w:lineRule="auto"/>
        <w:ind w:left="1080"/>
        <w:jc w:val="both"/>
        <w:rPr>
          <w:rFonts w:ascii="Times New Roman" w:eastAsia="Times New Roman" w:hAnsi="Times New Roman" w:cs="Times New Roman"/>
          <w:sz w:val="24"/>
          <w:szCs w:val="24"/>
          <w:lang w:eastAsia="ru-RU"/>
        </w:rPr>
      </w:pPr>
    </w:p>
    <w:p w:rsidR="0007266F" w:rsidRPr="001829DD" w:rsidRDefault="009C2F17" w:rsidP="001829DD">
      <w:pPr>
        <w:pStyle w:val="a3"/>
        <w:numPr>
          <w:ilvl w:val="1"/>
          <w:numId w:val="2"/>
        </w:numPr>
        <w:spacing w:before="240"/>
        <w:jc w:val="both"/>
        <w:rPr>
          <w:rFonts w:ascii="Times New Roman" w:hAnsi="Times New Roman" w:cs="Times New Roman"/>
          <w:b/>
          <w:sz w:val="24"/>
          <w:szCs w:val="24"/>
        </w:rPr>
      </w:pPr>
      <w:r w:rsidRPr="0007266F">
        <w:rPr>
          <w:rFonts w:ascii="Times New Roman" w:hAnsi="Times New Roman" w:cs="Times New Roman"/>
          <w:sz w:val="24"/>
          <w:szCs w:val="24"/>
          <w:shd w:val="clear" w:color="auto" w:fill="FFFFFF"/>
        </w:rPr>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не учитывается при определении продолжительности сверхурочной работы, подлежа</w:t>
      </w:r>
      <w:r w:rsidR="0007266F" w:rsidRPr="0007266F">
        <w:rPr>
          <w:rFonts w:ascii="Times New Roman" w:hAnsi="Times New Roman" w:cs="Times New Roman"/>
          <w:sz w:val="24"/>
          <w:szCs w:val="24"/>
          <w:shd w:val="clear" w:color="auto" w:fill="FFFFFF"/>
        </w:rPr>
        <w:t>щей оплате в повышенном размере.</w:t>
      </w:r>
    </w:p>
    <w:p w:rsidR="001829DD" w:rsidRPr="0007266F" w:rsidRDefault="001829DD" w:rsidP="001829DD">
      <w:pPr>
        <w:pStyle w:val="a3"/>
        <w:spacing w:before="240"/>
        <w:ind w:left="1080"/>
        <w:jc w:val="both"/>
        <w:rPr>
          <w:rFonts w:ascii="Times New Roman" w:hAnsi="Times New Roman" w:cs="Times New Roman"/>
          <w:b/>
          <w:sz w:val="24"/>
          <w:szCs w:val="24"/>
        </w:rPr>
      </w:pPr>
    </w:p>
    <w:p w:rsidR="001829DD" w:rsidRPr="001829DD" w:rsidRDefault="009C2F17" w:rsidP="001829DD">
      <w:pPr>
        <w:pStyle w:val="a3"/>
        <w:numPr>
          <w:ilvl w:val="1"/>
          <w:numId w:val="2"/>
        </w:numPr>
        <w:spacing w:before="240"/>
        <w:jc w:val="both"/>
        <w:rPr>
          <w:rFonts w:ascii="Times New Roman" w:hAnsi="Times New Roman" w:cs="Times New Roman"/>
          <w:b/>
          <w:sz w:val="24"/>
          <w:szCs w:val="24"/>
        </w:rPr>
      </w:pPr>
      <w:r w:rsidRPr="0007266F">
        <w:rPr>
          <w:rFonts w:ascii="Times New Roman" w:hAnsi="Times New Roman" w:cs="Times New Roman"/>
          <w:sz w:val="24"/>
          <w:szCs w:val="24"/>
          <w:shd w:val="clear" w:color="auto" w:fill="FFFFFF"/>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829DD" w:rsidRPr="001829DD" w:rsidRDefault="001829DD" w:rsidP="001829DD">
      <w:pPr>
        <w:pStyle w:val="a3"/>
        <w:rPr>
          <w:rFonts w:ascii="Times New Roman" w:hAnsi="Times New Roman" w:cs="Times New Roman"/>
          <w:b/>
          <w:sz w:val="24"/>
          <w:szCs w:val="24"/>
        </w:rPr>
      </w:pPr>
    </w:p>
    <w:p w:rsidR="001829DD" w:rsidRPr="001829DD" w:rsidRDefault="001829DD" w:rsidP="001829DD">
      <w:pPr>
        <w:pStyle w:val="a3"/>
        <w:spacing w:before="240"/>
        <w:ind w:left="1080"/>
        <w:jc w:val="both"/>
        <w:rPr>
          <w:rFonts w:ascii="Times New Roman" w:hAnsi="Times New Roman" w:cs="Times New Roman"/>
          <w:b/>
          <w:sz w:val="24"/>
          <w:szCs w:val="24"/>
        </w:rPr>
      </w:pPr>
    </w:p>
    <w:p w:rsidR="001829DD" w:rsidRDefault="009C2F17" w:rsidP="001829DD">
      <w:pPr>
        <w:pStyle w:val="a3"/>
        <w:numPr>
          <w:ilvl w:val="1"/>
          <w:numId w:val="2"/>
        </w:numPr>
        <w:shd w:val="clear" w:color="auto" w:fill="FFFFFF"/>
        <w:spacing w:before="240" w:line="290" w:lineRule="atLeast"/>
        <w:jc w:val="both"/>
        <w:rPr>
          <w:rFonts w:ascii="Arial" w:eastAsia="Times New Roman" w:hAnsi="Arial" w:cs="Arial"/>
          <w:sz w:val="24"/>
          <w:szCs w:val="24"/>
          <w:lang w:eastAsia="ru-RU"/>
        </w:rPr>
      </w:pPr>
      <w:r w:rsidRPr="0007266F">
        <w:rPr>
          <w:rFonts w:ascii="Times New Roman" w:eastAsia="Times New Roman" w:hAnsi="Times New Roman" w:cs="Times New Roman"/>
          <w:sz w:val="24"/>
          <w:szCs w:val="24"/>
          <w:lang w:eastAsia="ru-RU"/>
        </w:rPr>
        <w:lastRenderedPageBreak/>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bookmarkStart w:id="1" w:name="dst711"/>
      <w:bookmarkEnd w:id="1"/>
      <w:r w:rsidRPr="0007266F">
        <w:rPr>
          <w:rFonts w:ascii="Times New Roman" w:eastAsia="Times New Roman" w:hAnsi="Times New Roman" w:cs="Times New Roman"/>
          <w:sz w:val="24"/>
          <w:szCs w:val="24"/>
          <w:lang w:eastAsia="ru-RU"/>
        </w:rPr>
        <w:t>Размер доплаты устанавливается по соглашению сторон трудового договора с учетом содержания и (или) объема дополнительной работы</w:t>
      </w:r>
      <w:r w:rsidRPr="0007266F">
        <w:rPr>
          <w:rFonts w:ascii="Arial" w:eastAsia="Times New Roman" w:hAnsi="Arial" w:cs="Arial"/>
          <w:sz w:val="24"/>
          <w:szCs w:val="24"/>
          <w:lang w:eastAsia="ru-RU"/>
        </w:rPr>
        <w:t>.</w:t>
      </w:r>
    </w:p>
    <w:p w:rsidR="009C2F17" w:rsidRPr="0007266F" w:rsidRDefault="009C2F17" w:rsidP="001829DD">
      <w:pPr>
        <w:pStyle w:val="a3"/>
        <w:shd w:val="clear" w:color="auto" w:fill="FFFFFF"/>
        <w:spacing w:before="240" w:line="290" w:lineRule="atLeast"/>
        <w:ind w:left="1080"/>
        <w:jc w:val="both"/>
        <w:rPr>
          <w:rFonts w:ascii="Arial" w:eastAsia="Times New Roman" w:hAnsi="Arial" w:cs="Arial"/>
          <w:sz w:val="24"/>
          <w:szCs w:val="24"/>
          <w:lang w:eastAsia="ru-RU"/>
        </w:rPr>
      </w:pPr>
    </w:p>
    <w:p w:rsidR="009C2F17" w:rsidRDefault="009C2F17" w:rsidP="0007266F">
      <w:pPr>
        <w:pStyle w:val="a3"/>
        <w:numPr>
          <w:ilvl w:val="1"/>
          <w:numId w:val="2"/>
        </w:numPr>
        <w:shd w:val="clear" w:color="auto" w:fill="FFFFFF"/>
        <w:spacing w:line="290" w:lineRule="atLeast"/>
        <w:jc w:val="both"/>
        <w:rPr>
          <w:rFonts w:ascii="Times New Roman" w:eastAsia="Times New Roman" w:hAnsi="Times New Roman" w:cs="Times New Roman"/>
          <w:sz w:val="24"/>
          <w:szCs w:val="24"/>
          <w:lang w:eastAsia="ru-RU"/>
        </w:rPr>
      </w:pPr>
      <w:r w:rsidRPr="0007266F">
        <w:rPr>
          <w:rFonts w:ascii="Times New Roman" w:eastAsia="Times New Roman" w:hAnsi="Times New Roman" w:cs="Times New Roman"/>
          <w:sz w:val="24"/>
          <w:szCs w:val="24"/>
          <w:lang w:eastAsia="ru-RU"/>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w:t>
      </w:r>
      <w:r w:rsidR="0007266F" w:rsidRPr="0007266F">
        <w:rPr>
          <w:rFonts w:ascii="Times New Roman" w:eastAsia="Times New Roman" w:hAnsi="Times New Roman" w:cs="Times New Roman"/>
          <w:sz w:val="24"/>
          <w:szCs w:val="24"/>
          <w:lang w:eastAsia="ru-RU"/>
        </w:rPr>
        <w:t>.</w:t>
      </w:r>
      <w:bookmarkStart w:id="2" w:name="dst399"/>
      <w:bookmarkEnd w:id="2"/>
      <w:r w:rsidRPr="0007266F">
        <w:rPr>
          <w:rFonts w:ascii="Times New Roman" w:eastAsia="Times New Roman" w:hAnsi="Times New Roman" w:cs="Times New Roman"/>
          <w:sz w:val="24"/>
          <w:szCs w:val="24"/>
          <w:lang w:eastAsia="ru-RU"/>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bookmarkStart w:id="3" w:name="dst400"/>
      <w:bookmarkEnd w:id="3"/>
      <w:r w:rsidRPr="0007266F">
        <w:rPr>
          <w:rFonts w:ascii="Times New Roman" w:eastAsia="Times New Roman" w:hAnsi="Times New Roman" w:cs="Times New Roman"/>
          <w:sz w:val="24"/>
          <w:szCs w:val="24"/>
          <w:lang w:eastAsia="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bookmarkStart w:id="4" w:name="dst401"/>
      <w:bookmarkEnd w:id="4"/>
      <w:r w:rsidRPr="0007266F">
        <w:rPr>
          <w:rFonts w:ascii="Times New Roman" w:eastAsia="Times New Roman" w:hAnsi="Times New Roman" w:cs="Times New Roman"/>
          <w:sz w:val="24"/>
          <w:szCs w:val="24"/>
          <w:lang w:eastAsia="ru-RU"/>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1829DD" w:rsidRPr="0007266F" w:rsidRDefault="001829DD" w:rsidP="001829DD">
      <w:pPr>
        <w:pStyle w:val="a3"/>
        <w:shd w:val="clear" w:color="auto" w:fill="FFFFFF"/>
        <w:spacing w:line="290" w:lineRule="atLeast"/>
        <w:ind w:left="1080"/>
        <w:jc w:val="both"/>
        <w:rPr>
          <w:rFonts w:ascii="Times New Roman" w:eastAsia="Times New Roman" w:hAnsi="Times New Roman" w:cs="Times New Roman"/>
          <w:sz w:val="24"/>
          <w:szCs w:val="24"/>
          <w:lang w:eastAsia="ru-RU"/>
        </w:rPr>
      </w:pPr>
    </w:p>
    <w:p w:rsidR="009C2F17" w:rsidRDefault="009C2F17" w:rsidP="0007266F">
      <w:pPr>
        <w:pStyle w:val="a3"/>
        <w:numPr>
          <w:ilvl w:val="1"/>
          <w:numId w:val="2"/>
        </w:numPr>
        <w:shd w:val="clear" w:color="auto" w:fill="FFFFFF"/>
        <w:spacing w:line="290" w:lineRule="atLeast"/>
        <w:jc w:val="both"/>
        <w:rPr>
          <w:rFonts w:ascii="Times New Roman" w:eastAsia="Times New Roman" w:hAnsi="Times New Roman" w:cs="Times New Roman"/>
          <w:sz w:val="24"/>
          <w:szCs w:val="24"/>
          <w:lang w:eastAsia="ru-RU"/>
        </w:rPr>
      </w:pPr>
      <w:r w:rsidRPr="0007266F">
        <w:rPr>
          <w:rFonts w:ascii="Times New Roman" w:eastAsia="Times New Roman" w:hAnsi="Times New Roman" w:cs="Times New Roman"/>
          <w:sz w:val="24"/>
          <w:szCs w:val="24"/>
          <w:lang w:eastAsia="ru-RU"/>
        </w:rPr>
        <w:t>При выполнении работником с повременной оплатой труда работ различной квалификации его труд оплачивается по работе более высокой квалификации.</w:t>
      </w:r>
      <w:bookmarkStart w:id="5" w:name="dst100993"/>
      <w:bookmarkEnd w:id="5"/>
      <w:r w:rsidRPr="0007266F">
        <w:rPr>
          <w:rFonts w:ascii="Times New Roman" w:eastAsia="Times New Roman" w:hAnsi="Times New Roman" w:cs="Times New Roman"/>
          <w:sz w:val="24"/>
          <w:szCs w:val="24"/>
          <w:lang w:eastAsia="ru-RU"/>
        </w:rPr>
        <w:t>При выполнении работником со сдельной оплатой труда работ различной квалификации его труд оплачивается по расценкам выполняемой им работы.</w:t>
      </w:r>
      <w:bookmarkStart w:id="6" w:name="dst100994"/>
      <w:bookmarkEnd w:id="6"/>
      <w:r w:rsidRPr="0007266F">
        <w:rPr>
          <w:rFonts w:ascii="Times New Roman" w:eastAsia="Times New Roman" w:hAnsi="Times New Roman" w:cs="Times New Roman"/>
          <w:sz w:val="24"/>
          <w:szCs w:val="24"/>
          <w:lang w:eastAsia="ru-RU"/>
        </w:rPr>
        <w:t xml:space="preserve">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w:t>
      </w:r>
      <w:r w:rsidR="0007266F" w:rsidRPr="0007266F">
        <w:rPr>
          <w:rFonts w:ascii="Times New Roman" w:eastAsia="Times New Roman" w:hAnsi="Times New Roman" w:cs="Times New Roman"/>
          <w:sz w:val="24"/>
          <w:szCs w:val="24"/>
          <w:lang w:eastAsia="ru-RU"/>
        </w:rPr>
        <w:t>меж разрядную</w:t>
      </w:r>
      <w:r w:rsidRPr="0007266F">
        <w:rPr>
          <w:rFonts w:ascii="Times New Roman" w:eastAsia="Times New Roman" w:hAnsi="Times New Roman" w:cs="Times New Roman"/>
          <w:sz w:val="24"/>
          <w:szCs w:val="24"/>
          <w:lang w:eastAsia="ru-RU"/>
        </w:rPr>
        <w:t xml:space="preserve"> разницу</w:t>
      </w:r>
      <w:r w:rsidR="0007266F" w:rsidRPr="0007266F">
        <w:rPr>
          <w:rFonts w:ascii="Times New Roman" w:eastAsia="Times New Roman" w:hAnsi="Times New Roman" w:cs="Times New Roman"/>
          <w:sz w:val="24"/>
          <w:szCs w:val="24"/>
          <w:lang w:eastAsia="ru-RU"/>
        </w:rPr>
        <w:t>.</w:t>
      </w:r>
    </w:p>
    <w:p w:rsidR="001829DD" w:rsidRPr="001829DD" w:rsidRDefault="001829DD" w:rsidP="001829DD">
      <w:pPr>
        <w:pStyle w:val="a3"/>
        <w:rPr>
          <w:rFonts w:ascii="Times New Roman" w:eastAsia="Times New Roman" w:hAnsi="Times New Roman" w:cs="Times New Roman"/>
          <w:sz w:val="24"/>
          <w:szCs w:val="24"/>
          <w:lang w:eastAsia="ru-RU"/>
        </w:rPr>
      </w:pPr>
    </w:p>
    <w:p w:rsidR="001829DD" w:rsidRDefault="001829DD" w:rsidP="001829DD">
      <w:pPr>
        <w:pStyle w:val="a3"/>
        <w:shd w:val="clear" w:color="auto" w:fill="FFFFFF"/>
        <w:spacing w:line="290" w:lineRule="atLeast"/>
        <w:ind w:left="1080"/>
        <w:jc w:val="both"/>
        <w:rPr>
          <w:rFonts w:ascii="Times New Roman" w:eastAsia="Times New Roman" w:hAnsi="Times New Roman" w:cs="Times New Roman"/>
          <w:sz w:val="24"/>
          <w:szCs w:val="24"/>
          <w:lang w:eastAsia="ru-RU"/>
        </w:rPr>
      </w:pPr>
    </w:p>
    <w:p w:rsidR="008638D6" w:rsidRPr="0007266F" w:rsidRDefault="008638D6" w:rsidP="0007266F">
      <w:pPr>
        <w:pStyle w:val="a3"/>
        <w:numPr>
          <w:ilvl w:val="1"/>
          <w:numId w:val="2"/>
        </w:numPr>
        <w:shd w:val="clear" w:color="auto" w:fill="FFFFFF"/>
        <w:spacing w:line="290" w:lineRule="atLeast"/>
        <w:jc w:val="both"/>
        <w:rPr>
          <w:rFonts w:ascii="Times New Roman" w:eastAsia="Times New Roman" w:hAnsi="Times New Roman" w:cs="Times New Roman"/>
          <w:sz w:val="24"/>
          <w:szCs w:val="24"/>
          <w:lang w:eastAsia="ru-RU"/>
        </w:rPr>
      </w:pPr>
      <w:r w:rsidRPr="008638D6">
        <w:rPr>
          <w:rFonts w:ascii="Times New Roman" w:hAnsi="Times New Roman" w:cs="Times New Roman"/>
          <w:sz w:val="24"/>
          <w:szCs w:val="24"/>
        </w:rPr>
        <w:t>Месячная заработная плата</w:t>
      </w:r>
      <w:r w:rsidRPr="003E30A0">
        <w:rPr>
          <w:rFonts w:ascii="Times New Roman" w:hAnsi="Times New Roman" w:cs="Times New Roman"/>
          <w:sz w:val="24"/>
          <w:szCs w:val="24"/>
        </w:rPr>
        <w:t xml:space="preserve"> работников дошкольных </w:t>
      </w:r>
      <w:r>
        <w:rPr>
          <w:rFonts w:ascii="Times New Roman" w:hAnsi="Times New Roman" w:cs="Times New Roman"/>
          <w:sz w:val="24"/>
          <w:szCs w:val="24"/>
        </w:rPr>
        <w:t xml:space="preserve">образовательных учреждений, полностью отработавших за месяц норму рабочего времени и выполнивших нормы труда, не может быть ниже установленного Федеральным законом минимального размера оплаты труда, а именно доведена до установленного размера МРОТ. Сумма подведения заработной платы до МРОТ, включается в состав компенсационных выплат, либо иных, либо специально установленных положений об оплате труда. МРОТ принимается заработная плата по основному трудовому договору за одну ставку, включающая оклад, компенсационную выплату, за особые условия по должности, </w:t>
      </w:r>
      <w:r w:rsidR="00ED32D8">
        <w:rPr>
          <w:rFonts w:ascii="Times New Roman" w:hAnsi="Times New Roman" w:cs="Times New Roman"/>
          <w:sz w:val="24"/>
          <w:szCs w:val="24"/>
        </w:rPr>
        <w:t>стимулирующие выплаты. Все иные компенсационные выплаты, определяемые дополнительными соглашениями, к основному трудовому договору, в расчёт заработной платы с МРОТ не включаются.</w:t>
      </w:r>
    </w:p>
    <w:p w:rsidR="005F0AF0" w:rsidRDefault="005F0AF0" w:rsidP="008638D6">
      <w:pPr>
        <w:pStyle w:val="a3"/>
        <w:ind w:left="1080"/>
        <w:rPr>
          <w:rFonts w:ascii="Times New Roman" w:hAnsi="Times New Roman" w:cs="Times New Roman"/>
          <w:b/>
          <w:sz w:val="24"/>
          <w:szCs w:val="24"/>
        </w:rPr>
      </w:pPr>
    </w:p>
    <w:p w:rsidR="005F0AF0" w:rsidRPr="004061BC" w:rsidRDefault="005F0AF0" w:rsidP="00E96169">
      <w:pPr>
        <w:pStyle w:val="a3"/>
        <w:ind w:left="1211"/>
        <w:rPr>
          <w:rFonts w:ascii="Times New Roman" w:hAnsi="Times New Roman" w:cs="Times New Roman"/>
          <w:b/>
          <w:sz w:val="24"/>
          <w:szCs w:val="24"/>
        </w:rPr>
      </w:pPr>
    </w:p>
    <w:p w:rsidR="005F0AF0" w:rsidRDefault="005F0AF0" w:rsidP="005F0AF0">
      <w:pPr>
        <w:pStyle w:val="a3"/>
        <w:rPr>
          <w:rFonts w:ascii="Times New Roman" w:hAnsi="Times New Roman" w:cs="Times New Roman"/>
          <w:b/>
          <w:sz w:val="24"/>
          <w:szCs w:val="24"/>
        </w:rPr>
      </w:pPr>
    </w:p>
    <w:p w:rsidR="00E32852" w:rsidRDefault="00E32852" w:rsidP="005F0AF0">
      <w:pPr>
        <w:pStyle w:val="a3"/>
        <w:rPr>
          <w:rFonts w:ascii="Times New Roman" w:hAnsi="Times New Roman" w:cs="Times New Roman"/>
          <w:b/>
          <w:sz w:val="24"/>
          <w:szCs w:val="24"/>
        </w:rPr>
      </w:pPr>
    </w:p>
    <w:p w:rsidR="004061BC" w:rsidRDefault="00E32852" w:rsidP="004061BC">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Порядок и условия назначения стимулирующих выплат.</w:t>
      </w:r>
    </w:p>
    <w:p w:rsidR="004061BC" w:rsidRPr="004061BC" w:rsidRDefault="004061BC" w:rsidP="004061BC">
      <w:pPr>
        <w:ind w:left="360"/>
        <w:rPr>
          <w:rFonts w:ascii="Times New Roman" w:hAnsi="Times New Roman" w:cs="Times New Roman"/>
          <w:b/>
          <w:sz w:val="28"/>
          <w:szCs w:val="28"/>
        </w:rPr>
      </w:pPr>
    </w:p>
    <w:p w:rsidR="004061BC" w:rsidRPr="00E37935" w:rsidRDefault="004061BC" w:rsidP="00E37935">
      <w:pPr>
        <w:pStyle w:val="a3"/>
        <w:numPr>
          <w:ilvl w:val="1"/>
          <w:numId w:val="2"/>
        </w:numPr>
        <w:jc w:val="both"/>
        <w:rPr>
          <w:rFonts w:ascii="Times New Roman" w:hAnsi="Times New Roman" w:cs="Times New Roman"/>
          <w:sz w:val="24"/>
          <w:szCs w:val="24"/>
        </w:rPr>
      </w:pPr>
      <w:r w:rsidRPr="00E37935">
        <w:rPr>
          <w:rFonts w:ascii="Times New Roman" w:hAnsi="Times New Roman" w:cs="Times New Roman"/>
          <w:sz w:val="24"/>
          <w:szCs w:val="24"/>
        </w:rPr>
        <w:t xml:space="preserve">Размеры, порядок и условия осуществления стимулирующих выплат работникам определяется локальными актами образовательного учреждения и коллективными договорами. </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Стимулирующая часть фонда оплаты труда дошкольного образовательного учреждения распределяется следующим образом:</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на выплаты воспитателям и иным педагогическим работникам, применяющим в процессе воспитания инновационные педагогические технологии, направляется не менее 24 % от стимулирующей части фонда оплаты труда;</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на ежемесячные надбавки за выслугу лет направляется не менее 13 % от стимулирующей части фонда оплаты труда;</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 xml:space="preserve">на выплаты воспитателям, помощникам воспитателя и иным педагогическим работникам за сложность контингента воспитанников (интегрированные </w:t>
      </w:r>
      <w:r w:rsidRPr="004061BC">
        <w:rPr>
          <w:rFonts w:ascii="Times New Roman" w:hAnsi="Times New Roman" w:cs="Times New Roman"/>
          <w:color w:val="FF0000"/>
          <w:sz w:val="24"/>
          <w:szCs w:val="24"/>
        </w:rPr>
        <w:t xml:space="preserve">дети </w:t>
      </w:r>
      <w:r w:rsidRPr="004061BC">
        <w:rPr>
          <w:rFonts w:ascii="Times New Roman" w:hAnsi="Times New Roman" w:cs="Times New Roman"/>
          <w:sz w:val="24"/>
          <w:szCs w:val="24"/>
        </w:rPr>
        <w:t>с отклонениями в развитии, дети разного возраста и другие), а также превышение плановой наполняемости направляется не менее 13 % от стимулирующей части фонда оплаты труда;</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на выплаты воспитателям, медицинским работникам, помощникам воспитателя за обеспечение высокой посещаемости детьми дошкольного образовательного учреждения направляется не менее 25 % от стимулирующей части фонда оплаты труда;</w:t>
      </w:r>
    </w:p>
    <w:p w:rsidR="004061BC" w:rsidRPr="004061BC" w:rsidRDefault="004061BC" w:rsidP="004061BC">
      <w:pPr>
        <w:pStyle w:val="a3"/>
        <w:jc w:val="both"/>
        <w:rPr>
          <w:rFonts w:ascii="Times New Roman" w:hAnsi="Times New Roman" w:cs="Times New Roman"/>
          <w:sz w:val="24"/>
          <w:szCs w:val="24"/>
        </w:rPr>
      </w:pPr>
      <w:r w:rsidRPr="004061BC">
        <w:rPr>
          <w:rFonts w:ascii="Times New Roman" w:hAnsi="Times New Roman" w:cs="Times New Roman"/>
          <w:sz w:val="24"/>
          <w:szCs w:val="24"/>
        </w:rPr>
        <w:t>на выплаты работникам дошкольного образовательного учреждения за качество воспитания, создание условий для сохранения здоровья воспитанников направляется не более 25 % от стимулирующей части фонда оплаты труда.</w:t>
      </w:r>
    </w:p>
    <w:p w:rsidR="004061BC" w:rsidRDefault="004061BC" w:rsidP="00E37935">
      <w:pPr>
        <w:pStyle w:val="a3"/>
        <w:jc w:val="both"/>
        <w:rPr>
          <w:rFonts w:ascii="Times New Roman" w:hAnsi="Times New Roman" w:cs="Times New Roman"/>
          <w:sz w:val="24"/>
          <w:szCs w:val="24"/>
        </w:rPr>
      </w:pPr>
      <w:r w:rsidRPr="004061BC">
        <w:rPr>
          <w:rFonts w:ascii="Times New Roman" w:hAnsi="Times New Roman" w:cs="Times New Roman"/>
          <w:sz w:val="24"/>
          <w:szCs w:val="24"/>
        </w:rPr>
        <w:t>(п. 4.1. в ред. Постановления Администрации городского округа Самара от 27.12.2012 № 1804)</w:t>
      </w:r>
      <w:r w:rsidR="001829DD">
        <w:rPr>
          <w:rFonts w:ascii="Times New Roman" w:hAnsi="Times New Roman" w:cs="Times New Roman"/>
          <w:sz w:val="24"/>
          <w:szCs w:val="24"/>
        </w:rPr>
        <w:t>.</w:t>
      </w:r>
    </w:p>
    <w:p w:rsidR="001829DD" w:rsidRDefault="001829DD" w:rsidP="00E37935">
      <w:pPr>
        <w:pStyle w:val="a3"/>
        <w:jc w:val="both"/>
        <w:rPr>
          <w:rFonts w:ascii="Times New Roman" w:hAnsi="Times New Roman" w:cs="Times New Roman"/>
          <w:sz w:val="24"/>
          <w:szCs w:val="24"/>
        </w:rPr>
      </w:pPr>
    </w:p>
    <w:p w:rsidR="00E37935" w:rsidRPr="00E37935" w:rsidRDefault="00E37935" w:rsidP="00E37935">
      <w:pPr>
        <w:pStyle w:val="a3"/>
        <w:numPr>
          <w:ilvl w:val="1"/>
          <w:numId w:val="2"/>
        </w:numPr>
        <w:jc w:val="both"/>
        <w:rPr>
          <w:rFonts w:ascii="Times New Roman" w:hAnsi="Times New Roman" w:cs="Times New Roman"/>
          <w:sz w:val="24"/>
          <w:szCs w:val="24"/>
        </w:rPr>
      </w:pPr>
      <w:r w:rsidRPr="00E37935">
        <w:rPr>
          <w:rFonts w:ascii="Times New Roman" w:hAnsi="Times New Roman" w:cs="Times New Roman"/>
          <w:sz w:val="24"/>
          <w:szCs w:val="24"/>
        </w:rPr>
        <w:t>Ежемесячная надбавка за выслугу лет устанавливается работникам по профессиональным квалификационным группам должностей «Педагогические работники», «Врачи и провизоры», «Средний медицинский и фармацевтический персонал», а также «Учебно – вспомогательный персонал» второго уровня в следующих размерах:</w:t>
      </w:r>
    </w:p>
    <w:p w:rsidR="00E37935" w:rsidRPr="00E37935" w:rsidRDefault="00E37935" w:rsidP="00E37935">
      <w:pPr>
        <w:pStyle w:val="a3"/>
        <w:numPr>
          <w:ilvl w:val="0"/>
          <w:numId w:val="5"/>
        </w:numPr>
        <w:jc w:val="both"/>
        <w:rPr>
          <w:rFonts w:ascii="Times New Roman" w:hAnsi="Times New Roman" w:cs="Times New Roman"/>
          <w:sz w:val="24"/>
          <w:szCs w:val="24"/>
        </w:rPr>
      </w:pPr>
      <w:r w:rsidRPr="00E37935">
        <w:rPr>
          <w:rFonts w:ascii="Times New Roman" w:hAnsi="Times New Roman" w:cs="Times New Roman"/>
          <w:sz w:val="24"/>
          <w:szCs w:val="24"/>
        </w:rPr>
        <w:t>при выслуге от 3 до 10 лет – 10 % должностного оклада;</w:t>
      </w:r>
    </w:p>
    <w:p w:rsidR="00E37935" w:rsidRPr="00E37935" w:rsidRDefault="00E37935" w:rsidP="00E37935">
      <w:pPr>
        <w:pStyle w:val="a3"/>
        <w:numPr>
          <w:ilvl w:val="0"/>
          <w:numId w:val="5"/>
        </w:numPr>
        <w:jc w:val="both"/>
        <w:rPr>
          <w:rFonts w:ascii="Times New Roman" w:hAnsi="Times New Roman" w:cs="Times New Roman"/>
          <w:sz w:val="24"/>
          <w:szCs w:val="24"/>
        </w:rPr>
      </w:pPr>
      <w:r w:rsidRPr="00E37935">
        <w:rPr>
          <w:rFonts w:ascii="Times New Roman" w:hAnsi="Times New Roman" w:cs="Times New Roman"/>
          <w:sz w:val="24"/>
          <w:szCs w:val="24"/>
        </w:rPr>
        <w:t>при выслуге свыше 10 лет – 15 % должностного оклада.</w:t>
      </w:r>
    </w:p>
    <w:p w:rsidR="00E37935" w:rsidRDefault="00E37935" w:rsidP="00E37935">
      <w:pPr>
        <w:pStyle w:val="a3"/>
        <w:ind w:left="1079"/>
        <w:jc w:val="both"/>
        <w:rPr>
          <w:rFonts w:ascii="Times New Roman" w:hAnsi="Times New Roman" w:cs="Times New Roman"/>
          <w:sz w:val="24"/>
          <w:szCs w:val="24"/>
        </w:rPr>
      </w:pPr>
      <w:r w:rsidRPr="00E37935">
        <w:rPr>
          <w:rFonts w:ascii="Times New Roman" w:hAnsi="Times New Roman" w:cs="Times New Roman"/>
          <w:sz w:val="24"/>
          <w:szCs w:val="24"/>
        </w:rPr>
        <w:t>(</w:t>
      </w:r>
      <w:proofErr w:type="spellStart"/>
      <w:r w:rsidRPr="00E37935">
        <w:rPr>
          <w:rFonts w:ascii="Times New Roman" w:hAnsi="Times New Roman" w:cs="Times New Roman"/>
          <w:sz w:val="24"/>
          <w:szCs w:val="24"/>
        </w:rPr>
        <w:t>пп</w:t>
      </w:r>
      <w:proofErr w:type="spellEnd"/>
      <w:r w:rsidRPr="00E37935">
        <w:rPr>
          <w:rFonts w:ascii="Times New Roman" w:hAnsi="Times New Roman" w:cs="Times New Roman"/>
          <w:sz w:val="24"/>
          <w:szCs w:val="24"/>
        </w:rPr>
        <w:t>. 4.1.1. введён Постановлением Администрации городского округа Самара от 27.12.2012 № 1804).</w:t>
      </w:r>
    </w:p>
    <w:p w:rsidR="001829DD" w:rsidRPr="001829DD" w:rsidRDefault="001829DD" w:rsidP="001829DD">
      <w:pPr>
        <w:jc w:val="both"/>
        <w:rPr>
          <w:rFonts w:ascii="Times New Roman" w:hAnsi="Times New Roman" w:cs="Times New Roman"/>
          <w:sz w:val="24"/>
          <w:szCs w:val="24"/>
        </w:rPr>
      </w:pPr>
    </w:p>
    <w:p w:rsidR="00E37935" w:rsidRDefault="00E37935" w:rsidP="00E37935">
      <w:pPr>
        <w:pStyle w:val="a3"/>
        <w:numPr>
          <w:ilvl w:val="2"/>
          <w:numId w:val="2"/>
        </w:numPr>
        <w:jc w:val="both"/>
        <w:rPr>
          <w:rFonts w:ascii="Times New Roman" w:hAnsi="Times New Roman" w:cs="Times New Roman"/>
          <w:sz w:val="24"/>
          <w:szCs w:val="24"/>
        </w:rPr>
      </w:pPr>
      <w:r w:rsidRPr="001829DD">
        <w:rPr>
          <w:rFonts w:ascii="Times New Roman" w:hAnsi="Times New Roman" w:cs="Times New Roman"/>
          <w:sz w:val="24"/>
          <w:szCs w:val="24"/>
        </w:rPr>
        <w:t xml:space="preserve">Основным документом для определения стажа работы в должности, в соответствии с которым устанавливается размер ежемесячной надбавки за выслугу лет, является трудовая книжка. Для подтверждения стажа работы могут быть представлены и другие документы. Для определения размера ежемесячной надбавки за выслугу лет время работы в дошкольном образовательном учреждении суммируется.  Выплата ежемесячной надбавки за выслугу лет производится со дня возникновения у работника </w:t>
      </w:r>
      <w:r w:rsidRPr="001829DD">
        <w:rPr>
          <w:rFonts w:ascii="Times New Roman" w:hAnsi="Times New Roman" w:cs="Times New Roman"/>
          <w:sz w:val="24"/>
          <w:szCs w:val="24"/>
        </w:rPr>
        <w:lastRenderedPageBreak/>
        <w:t>дошкольного образовательного учреждения права на получение этой надбавки. (</w:t>
      </w:r>
      <w:proofErr w:type="spellStart"/>
      <w:r w:rsidRPr="001829DD">
        <w:rPr>
          <w:rFonts w:ascii="Times New Roman" w:hAnsi="Times New Roman" w:cs="Times New Roman"/>
          <w:sz w:val="24"/>
          <w:szCs w:val="24"/>
        </w:rPr>
        <w:t>пп</w:t>
      </w:r>
      <w:proofErr w:type="spellEnd"/>
      <w:r w:rsidRPr="001829DD">
        <w:rPr>
          <w:rFonts w:ascii="Times New Roman" w:hAnsi="Times New Roman" w:cs="Times New Roman"/>
          <w:sz w:val="24"/>
          <w:szCs w:val="24"/>
        </w:rPr>
        <w:t>. 4.1.2. введён Постановлением Администрации городского округа Самара от 27.12.2012 № 1804).</w:t>
      </w:r>
    </w:p>
    <w:p w:rsidR="001829DD" w:rsidRPr="001829DD" w:rsidRDefault="001829DD" w:rsidP="001829DD">
      <w:pPr>
        <w:pStyle w:val="a3"/>
        <w:ind w:left="1429"/>
        <w:jc w:val="both"/>
        <w:rPr>
          <w:rFonts w:ascii="Times New Roman" w:hAnsi="Times New Roman" w:cs="Times New Roman"/>
          <w:sz w:val="24"/>
          <w:szCs w:val="24"/>
        </w:rPr>
      </w:pPr>
    </w:p>
    <w:p w:rsidR="00E37935" w:rsidRDefault="00E37935" w:rsidP="00E37935">
      <w:pPr>
        <w:pStyle w:val="a3"/>
        <w:numPr>
          <w:ilvl w:val="1"/>
          <w:numId w:val="2"/>
        </w:numPr>
        <w:jc w:val="both"/>
        <w:rPr>
          <w:rFonts w:ascii="Times New Roman" w:hAnsi="Times New Roman" w:cs="Times New Roman"/>
          <w:sz w:val="24"/>
          <w:szCs w:val="24"/>
        </w:rPr>
      </w:pPr>
      <w:r w:rsidRPr="001829DD">
        <w:rPr>
          <w:rFonts w:ascii="Times New Roman" w:hAnsi="Times New Roman" w:cs="Times New Roman"/>
          <w:sz w:val="24"/>
          <w:szCs w:val="24"/>
        </w:rPr>
        <w:t>Выплаты стимулирующего характера устанавливается работнику с учётом разработанных каждым образовательным учреждением самостоятельно критериев, позволяющих оценить результативность и качество его работы (эффективность труда).</w:t>
      </w:r>
    </w:p>
    <w:p w:rsidR="001829DD" w:rsidRPr="001829DD" w:rsidRDefault="001829DD" w:rsidP="001829DD">
      <w:pPr>
        <w:pStyle w:val="a3"/>
        <w:ind w:left="1080"/>
        <w:jc w:val="both"/>
        <w:rPr>
          <w:rFonts w:ascii="Times New Roman" w:hAnsi="Times New Roman" w:cs="Times New Roman"/>
          <w:sz w:val="24"/>
          <w:szCs w:val="24"/>
        </w:rPr>
      </w:pPr>
    </w:p>
    <w:p w:rsidR="00D87085" w:rsidRDefault="00E37935" w:rsidP="009F3DB2">
      <w:pPr>
        <w:pStyle w:val="a3"/>
        <w:numPr>
          <w:ilvl w:val="1"/>
          <w:numId w:val="2"/>
        </w:numPr>
        <w:jc w:val="both"/>
        <w:rPr>
          <w:rFonts w:ascii="Times New Roman" w:hAnsi="Times New Roman" w:cs="Times New Roman"/>
          <w:sz w:val="24"/>
          <w:szCs w:val="24"/>
        </w:rPr>
      </w:pPr>
      <w:r w:rsidRPr="001829DD">
        <w:rPr>
          <w:rFonts w:ascii="Times New Roman" w:hAnsi="Times New Roman" w:cs="Times New Roman"/>
          <w:sz w:val="24"/>
          <w:szCs w:val="24"/>
        </w:rPr>
        <w:t>Виды, размеры, порядок и условия установления стимулирующих выплат работникам дошкольного образовательного учреждения, а также периодичность их установления определяется локальными нормативными актами дошкольного образовательного учреждения, принимаемыми в соответствии с настоящим Положением, трудовым законодательством и иными нормативными актами, содержащими нормы трудового права, в пределах объёма средств, предусмотренных на стимулирующую часть фонда оплаты труда.</w:t>
      </w:r>
    </w:p>
    <w:p w:rsidR="009F3DB2" w:rsidRPr="009F3DB2" w:rsidRDefault="009F3DB2" w:rsidP="009F3DB2">
      <w:pPr>
        <w:pStyle w:val="a3"/>
        <w:ind w:left="1211"/>
        <w:jc w:val="both"/>
        <w:rPr>
          <w:rFonts w:ascii="Times New Roman" w:hAnsi="Times New Roman" w:cs="Times New Roman"/>
          <w:sz w:val="24"/>
          <w:szCs w:val="24"/>
        </w:rPr>
      </w:pPr>
    </w:p>
    <w:p w:rsidR="009F3DB2" w:rsidRDefault="009F3DB2" w:rsidP="00E37935">
      <w:pPr>
        <w:pStyle w:val="a3"/>
        <w:numPr>
          <w:ilvl w:val="1"/>
          <w:numId w:val="2"/>
        </w:numPr>
        <w:jc w:val="both"/>
        <w:rPr>
          <w:rFonts w:ascii="Times New Roman" w:hAnsi="Times New Roman" w:cs="Times New Roman"/>
          <w:sz w:val="24"/>
          <w:szCs w:val="24"/>
        </w:rPr>
      </w:pPr>
      <w:r w:rsidRPr="009F3DB2">
        <w:rPr>
          <w:rFonts w:ascii="Times New Roman" w:hAnsi="Times New Roman" w:cs="Times New Roman"/>
          <w:sz w:val="24"/>
          <w:szCs w:val="24"/>
        </w:rPr>
        <w:t xml:space="preserve">Выплата стимулирующих выплат производится на основании решения Комиссии по распределению стимулирующих выплат Бюджетного учреждения. Решение Комиссии утверждается приказом заведующего. </w:t>
      </w:r>
    </w:p>
    <w:p w:rsidR="009F3DB2" w:rsidRDefault="009F3DB2" w:rsidP="009F3DB2">
      <w:pPr>
        <w:pStyle w:val="a3"/>
        <w:ind w:left="1211"/>
        <w:jc w:val="both"/>
        <w:rPr>
          <w:rFonts w:ascii="Times New Roman" w:hAnsi="Times New Roman" w:cs="Times New Roman"/>
          <w:sz w:val="24"/>
          <w:szCs w:val="24"/>
        </w:rPr>
      </w:pPr>
      <w:r>
        <w:rPr>
          <w:rFonts w:ascii="Times New Roman" w:hAnsi="Times New Roman" w:cs="Times New Roman"/>
          <w:sz w:val="24"/>
          <w:szCs w:val="24"/>
        </w:rPr>
        <w:t>Распределение</w:t>
      </w:r>
      <w:r w:rsidRPr="009F3DB2">
        <w:rPr>
          <w:rFonts w:ascii="Times New Roman" w:hAnsi="Times New Roman" w:cs="Times New Roman"/>
          <w:sz w:val="24"/>
          <w:szCs w:val="24"/>
        </w:rPr>
        <w:t xml:space="preserve"> стимулирующих выплат</w:t>
      </w:r>
      <w:r>
        <w:rPr>
          <w:rFonts w:ascii="Times New Roman" w:hAnsi="Times New Roman" w:cs="Times New Roman"/>
          <w:sz w:val="24"/>
          <w:szCs w:val="24"/>
        </w:rPr>
        <w:t>осуществляется два раза в год:</w:t>
      </w:r>
    </w:p>
    <w:p w:rsidR="009F3DB2" w:rsidRDefault="009F3DB2" w:rsidP="009F3DB2">
      <w:pPr>
        <w:pStyle w:val="a3"/>
        <w:ind w:left="1211"/>
        <w:jc w:val="both"/>
        <w:rPr>
          <w:rFonts w:ascii="Times New Roman" w:hAnsi="Times New Roman" w:cs="Times New Roman"/>
          <w:sz w:val="24"/>
          <w:szCs w:val="24"/>
        </w:rPr>
      </w:pPr>
      <w:r>
        <w:rPr>
          <w:rFonts w:ascii="Times New Roman" w:hAnsi="Times New Roman" w:cs="Times New Roman"/>
          <w:sz w:val="24"/>
          <w:szCs w:val="24"/>
        </w:rPr>
        <w:t>- с января по август;</w:t>
      </w:r>
    </w:p>
    <w:p w:rsidR="009F3DB2" w:rsidRPr="009F3DB2" w:rsidRDefault="009F3DB2" w:rsidP="009F3DB2">
      <w:pPr>
        <w:pStyle w:val="a3"/>
        <w:ind w:left="1211"/>
        <w:jc w:val="both"/>
        <w:rPr>
          <w:rFonts w:ascii="Times New Roman" w:hAnsi="Times New Roman" w:cs="Times New Roman"/>
          <w:sz w:val="24"/>
          <w:szCs w:val="24"/>
        </w:rPr>
      </w:pPr>
      <w:r>
        <w:rPr>
          <w:rFonts w:ascii="Times New Roman" w:hAnsi="Times New Roman" w:cs="Times New Roman"/>
          <w:sz w:val="24"/>
          <w:szCs w:val="24"/>
        </w:rPr>
        <w:t>- с сентября по декабрь.</w:t>
      </w:r>
    </w:p>
    <w:p w:rsidR="00E37935" w:rsidRPr="000050E9" w:rsidRDefault="000050E9" w:rsidP="00E37935">
      <w:pPr>
        <w:pStyle w:val="a3"/>
        <w:numPr>
          <w:ilvl w:val="1"/>
          <w:numId w:val="2"/>
        </w:numPr>
        <w:jc w:val="both"/>
        <w:rPr>
          <w:rFonts w:ascii="Times New Roman" w:hAnsi="Times New Roman" w:cs="Times New Roman"/>
          <w:sz w:val="24"/>
          <w:szCs w:val="24"/>
        </w:rPr>
      </w:pPr>
      <w:r w:rsidRPr="000050E9">
        <w:rPr>
          <w:rFonts w:ascii="Times New Roman" w:hAnsi="Times New Roman" w:cs="Times New Roman"/>
          <w:sz w:val="24"/>
          <w:szCs w:val="24"/>
        </w:rPr>
        <w:t>Размер выплат устанавливается комиссией по результатам в баллах:</w:t>
      </w:r>
    </w:p>
    <w:p w:rsidR="000050E9" w:rsidRPr="000050E9" w:rsidRDefault="000050E9" w:rsidP="000050E9">
      <w:pPr>
        <w:pStyle w:val="a3"/>
        <w:ind w:left="1211"/>
        <w:jc w:val="both"/>
        <w:rPr>
          <w:rFonts w:ascii="Times New Roman" w:hAnsi="Times New Roman" w:cs="Times New Roman"/>
          <w:sz w:val="24"/>
          <w:szCs w:val="24"/>
        </w:rPr>
      </w:pPr>
      <w:r w:rsidRPr="000050E9">
        <w:rPr>
          <w:rFonts w:ascii="Times New Roman" w:hAnsi="Times New Roman" w:cs="Times New Roman"/>
          <w:sz w:val="24"/>
          <w:szCs w:val="24"/>
        </w:rPr>
        <w:t>Расчёт стоимости одного бала:</w:t>
      </w:r>
    </w:p>
    <w:p w:rsidR="000050E9" w:rsidRDefault="000050E9" w:rsidP="000050E9">
      <w:pPr>
        <w:pStyle w:val="a3"/>
        <w:ind w:left="1211"/>
        <w:rPr>
          <w:rFonts w:ascii="Times New Roman" w:hAnsi="Times New Roman" w:cs="Times New Roman"/>
        </w:rPr>
      </w:pPr>
    </w:p>
    <w:tbl>
      <w:tblPr>
        <w:tblW w:w="7716" w:type="dxa"/>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807"/>
        <w:gridCol w:w="2471"/>
        <w:gridCol w:w="514"/>
        <w:gridCol w:w="1824"/>
      </w:tblGrid>
      <w:tr w:rsidR="0076374A" w:rsidTr="0076374A">
        <w:trPr>
          <w:trHeight w:val="871"/>
        </w:trPr>
        <w:tc>
          <w:tcPr>
            <w:tcW w:w="2177" w:type="dxa"/>
          </w:tcPr>
          <w:p w:rsidR="0076374A" w:rsidRDefault="0076374A" w:rsidP="0076374A">
            <w:pPr>
              <w:rPr>
                <w:rFonts w:ascii="Times New Roman" w:hAnsi="Times New Roman" w:cs="Times New Roman"/>
              </w:rPr>
            </w:pPr>
          </w:p>
          <w:p w:rsidR="0076374A" w:rsidRPr="0076374A" w:rsidRDefault="0076374A" w:rsidP="0076374A">
            <w:pPr>
              <w:spacing w:line="360" w:lineRule="auto"/>
              <w:jc w:val="center"/>
              <w:rPr>
                <w:rFonts w:ascii="Times New Roman" w:hAnsi="Times New Roman" w:cs="Times New Roman"/>
                <w:b/>
                <w:sz w:val="28"/>
                <w:szCs w:val="28"/>
              </w:rPr>
            </w:pPr>
            <w:r w:rsidRPr="0076374A">
              <w:rPr>
                <w:rFonts w:ascii="Times New Roman" w:hAnsi="Times New Roman" w:cs="Times New Roman"/>
                <w:b/>
                <w:sz w:val="28"/>
                <w:szCs w:val="28"/>
              </w:rPr>
              <w:t>Стоимость одного</w:t>
            </w:r>
          </w:p>
          <w:p w:rsidR="000050E9" w:rsidRPr="0076374A" w:rsidRDefault="0076374A" w:rsidP="0076374A">
            <w:pPr>
              <w:spacing w:line="360" w:lineRule="auto"/>
              <w:jc w:val="center"/>
              <w:rPr>
                <w:rFonts w:ascii="Times New Roman" w:hAnsi="Times New Roman" w:cs="Times New Roman"/>
                <w:b/>
                <w:sz w:val="28"/>
                <w:szCs w:val="28"/>
              </w:rPr>
            </w:pPr>
            <w:r w:rsidRPr="0076374A">
              <w:rPr>
                <w:rFonts w:ascii="Times New Roman" w:hAnsi="Times New Roman" w:cs="Times New Roman"/>
                <w:b/>
                <w:sz w:val="28"/>
                <w:szCs w:val="28"/>
              </w:rPr>
              <w:t>балла</w:t>
            </w:r>
          </w:p>
        </w:tc>
        <w:tc>
          <w:tcPr>
            <w:tcW w:w="815" w:type="dxa"/>
            <w:tcBorders>
              <w:top w:val="nil"/>
              <w:bottom w:val="nil"/>
            </w:tcBorders>
            <w:shd w:val="clear" w:color="auto" w:fill="auto"/>
          </w:tcPr>
          <w:p w:rsidR="000050E9" w:rsidRDefault="000050E9">
            <w:pPr>
              <w:rPr>
                <w:rFonts w:ascii="Times New Roman" w:hAnsi="Times New Roman" w:cs="Times New Roman"/>
              </w:rPr>
            </w:pPr>
          </w:p>
          <w:p w:rsidR="0076374A" w:rsidRPr="0076374A" w:rsidRDefault="0076374A">
            <w:pPr>
              <w:rPr>
                <w:rFonts w:ascii="Times New Roman" w:hAnsi="Times New Roman" w:cs="Times New Roman"/>
                <w:sz w:val="96"/>
                <w:szCs w:val="96"/>
              </w:rPr>
            </w:pPr>
            <w:r w:rsidRPr="0076374A">
              <w:rPr>
                <w:rFonts w:ascii="Times New Roman" w:hAnsi="Times New Roman" w:cs="Times New Roman"/>
                <w:sz w:val="96"/>
                <w:szCs w:val="96"/>
              </w:rPr>
              <w:t>=</w:t>
            </w:r>
          </w:p>
        </w:tc>
        <w:tc>
          <w:tcPr>
            <w:tcW w:w="2494" w:type="dxa"/>
            <w:shd w:val="clear" w:color="auto" w:fill="auto"/>
          </w:tcPr>
          <w:p w:rsidR="0076374A" w:rsidRDefault="0076374A" w:rsidP="0076374A">
            <w:pPr>
              <w:rPr>
                <w:rFonts w:ascii="Times New Roman" w:hAnsi="Times New Roman" w:cs="Times New Roman"/>
                <w:b/>
                <w:sz w:val="28"/>
                <w:szCs w:val="28"/>
              </w:rPr>
            </w:pPr>
          </w:p>
          <w:p w:rsidR="000050E9" w:rsidRPr="0076374A" w:rsidRDefault="0076374A" w:rsidP="0076374A">
            <w:pPr>
              <w:jc w:val="center"/>
              <w:rPr>
                <w:rFonts w:ascii="Times New Roman" w:hAnsi="Times New Roman" w:cs="Times New Roman"/>
                <w:b/>
                <w:sz w:val="28"/>
                <w:szCs w:val="28"/>
              </w:rPr>
            </w:pPr>
            <w:r w:rsidRPr="0076374A">
              <w:rPr>
                <w:rFonts w:ascii="Times New Roman" w:hAnsi="Times New Roman" w:cs="Times New Roman"/>
                <w:b/>
                <w:sz w:val="28"/>
                <w:szCs w:val="28"/>
              </w:rPr>
              <w:t>Объём средств стимулирующей части ФОТ по направлению</w:t>
            </w:r>
          </w:p>
        </w:tc>
        <w:tc>
          <w:tcPr>
            <w:tcW w:w="519" w:type="dxa"/>
            <w:tcBorders>
              <w:top w:val="nil"/>
              <w:bottom w:val="nil"/>
            </w:tcBorders>
            <w:shd w:val="clear" w:color="auto" w:fill="auto"/>
          </w:tcPr>
          <w:p w:rsidR="0076374A" w:rsidRDefault="0076374A">
            <w:pPr>
              <w:rPr>
                <w:rFonts w:ascii="Times New Roman" w:hAnsi="Times New Roman" w:cs="Times New Roman"/>
              </w:rPr>
            </w:pPr>
          </w:p>
          <w:p w:rsidR="0076374A" w:rsidRPr="0076374A" w:rsidRDefault="0076374A">
            <w:pPr>
              <w:rPr>
                <w:rFonts w:ascii="Times New Roman" w:hAnsi="Times New Roman" w:cs="Times New Roman"/>
                <w:sz w:val="96"/>
                <w:szCs w:val="96"/>
              </w:rPr>
            </w:pPr>
            <w:r w:rsidRPr="0076374A">
              <w:rPr>
                <w:rFonts w:ascii="Times New Roman" w:hAnsi="Times New Roman" w:cs="Times New Roman"/>
                <w:sz w:val="96"/>
                <w:szCs w:val="96"/>
              </w:rPr>
              <w:t>:</w:t>
            </w:r>
          </w:p>
        </w:tc>
        <w:tc>
          <w:tcPr>
            <w:tcW w:w="1711" w:type="dxa"/>
            <w:shd w:val="clear" w:color="auto" w:fill="auto"/>
          </w:tcPr>
          <w:p w:rsidR="0076374A" w:rsidRPr="0076374A" w:rsidRDefault="0076374A" w:rsidP="0076374A">
            <w:pPr>
              <w:jc w:val="center"/>
              <w:rPr>
                <w:rFonts w:ascii="Times New Roman" w:hAnsi="Times New Roman" w:cs="Times New Roman"/>
                <w:b/>
                <w:sz w:val="28"/>
                <w:szCs w:val="28"/>
              </w:rPr>
            </w:pPr>
            <w:r w:rsidRPr="0076374A">
              <w:rPr>
                <w:rFonts w:ascii="Times New Roman" w:hAnsi="Times New Roman" w:cs="Times New Roman"/>
                <w:b/>
                <w:sz w:val="28"/>
                <w:szCs w:val="28"/>
              </w:rPr>
              <w:t>Общее количество баллов согласно листам самоанализа</w:t>
            </w:r>
          </w:p>
        </w:tc>
      </w:tr>
    </w:tbl>
    <w:p w:rsidR="00E37935" w:rsidRPr="00E37935" w:rsidRDefault="00E37935" w:rsidP="00E37935">
      <w:pPr>
        <w:pStyle w:val="a3"/>
        <w:jc w:val="both"/>
        <w:rPr>
          <w:rFonts w:ascii="Times New Roman" w:hAnsi="Times New Roman" w:cs="Times New Roman"/>
          <w:b/>
          <w:sz w:val="24"/>
          <w:szCs w:val="24"/>
        </w:rPr>
      </w:pPr>
    </w:p>
    <w:p w:rsidR="00E96169" w:rsidRDefault="00E96169" w:rsidP="00E96169">
      <w:pPr>
        <w:pStyle w:val="a3"/>
        <w:numPr>
          <w:ilvl w:val="1"/>
          <w:numId w:val="2"/>
        </w:numPr>
        <w:rPr>
          <w:rFonts w:ascii="Times New Roman" w:hAnsi="Times New Roman" w:cs="Times New Roman"/>
          <w:b/>
          <w:sz w:val="24"/>
          <w:szCs w:val="24"/>
        </w:rPr>
      </w:pPr>
      <w:r>
        <w:rPr>
          <w:rFonts w:ascii="Times New Roman" w:hAnsi="Times New Roman" w:cs="Times New Roman"/>
          <w:sz w:val="24"/>
          <w:szCs w:val="24"/>
        </w:rPr>
        <w:t>Количество стимулирующих выплат заполняется работником перс</w:t>
      </w:r>
      <w:r w:rsidR="009F3DB2">
        <w:rPr>
          <w:rFonts w:ascii="Times New Roman" w:hAnsi="Times New Roman" w:cs="Times New Roman"/>
          <w:sz w:val="24"/>
          <w:szCs w:val="24"/>
        </w:rPr>
        <w:t>онально на листах эффективности с приложением портфолио</w:t>
      </w:r>
      <w:r w:rsidRPr="00E96169">
        <w:rPr>
          <w:rFonts w:ascii="Times New Roman" w:hAnsi="Times New Roman" w:cs="Times New Roman"/>
          <w:sz w:val="24"/>
          <w:szCs w:val="24"/>
        </w:rPr>
        <w:t>(Приложение</w:t>
      </w:r>
      <w:r>
        <w:rPr>
          <w:rFonts w:ascii="Times New Roman" w:hAnsi="Times New Roman" w:cs="Times New Roman"/>
          <w:sz w:val="24"/>
          <w:szCs w:val="24"/>
        </w:rPr>
        <w:t xml:space="preserve"> 1</w:t>
      </w:r>
      <w:r w:rsidRPr="00E96169">
        <w:rPr>
          <w:rFonts w:ascii="Times New Roman" w:hAnsi="Times New Roman" w:cs="Times New Roman"/>
          <w:sz w:val="24"/>
          <w:szCs w:val="24"/>
        </w:rPr>
        <w:t>)</w:t>
      </w:r>
      <w:r>
        <w:rPr>
          <w:rFonts w:ascii="Times New Roman" w:hAnsi="Times New Roman" w:cs="Times New Roman"/>
          <w:b/>
          <w:sz w:val="24"/>
          <w:szCs w:val="24"/>
        </w:rPr>
        <w:t>.</w:t>
      </w:r>
    </w:p>
    <w:p w:rsidR="00F13AC0" w:rsidRPr="00972177" w:rsidRDefault="00F13AC0" w:rsidP="00972177">
      <w:pPr>
        <w:pStyle w:val="a3"/>
        <w:ind w:left="1211"/>
        <w:rPr>
          <w:rFonts w:ascii="Times New Roman" w:hAnsi="Times New Roman" w:cs="Times New Roman"/>
          <w:b/>
          <w:sz w:val="24"/>
          <w:szCs w:val="24"/>
        </w:rPr>
      </w:pPr>
    </w:p>
    <w:p w:rsidR="00F13AC0" w:rsidRPr="00F13AC0" w:rsidRDefault="00F13AC0" w:rsidP="00972177">
      <w:pPr>
        <w:rPr>
          <w:rFonts w:ascii="Times New Roman" w:hAnsi="Times New Roman" w:cs="Times New Roman"/>
          <w:b/>
          <w:sz w:val="28"/>
          <w:szCs w:val="28"/>
        </w:rPr>
      </w:pPr>
    </w:p>
    <w:p w:rsidR="00F13AC0" w:rsidRDefault="00F13AC0" w:rsidP="00A921DC">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Порядок выплаты материальной помощи.</w:t>
      </w:r>
    </w:p>
    <w:p w:rsidR="00155ECF" w:rsidRDefault="00155ECF" w:rsidP="00155ECF">
      <w:pPr>
        <w:pStyle w:val="a3"/>
        <w:rPr>
          <w:rFonts w:ascii="Times New Roman" w:hAnsi="Times New Roman" w:cs="Times New Roman"/>
          <w:b/>
          <w:sz w:val="28"/>
          <w:szCs w:val="28"/>
        </w:rPr>
      </w:pPr>
    </w:p>
    <w:p w:rsidR="00155ECF" w:rsidRDefault="00155ECF" w:rsidP="00155ECF">
      <w:pPr>
        <w:pStyle w:val="a3"/>
        <w:numPr>
          <w:ilvl w:val="1"/>
          <w:numId w:val="2"/>
        </w:numPr>
        <w:jc w:val="both"/>
        <w:rPr>
          <w:rFonts w:ascii="Times New Roman" w:hAnsi="Times New Roman" w:cs="Times New Roman"/>
          <w:sz w:val="24"/>
          <w:szCs w:val="24"/>
        </w:rPr>
      </w:pPr>
      <w:r w:rsidRPr="00155ECF">
        <w:rPr>
          <w:rFonts w:ascii="Times New Roman" w:hAnsi="Times New Roman" w:cs="Times New Roman"/>
          <w:sz w:val="24"/>
          <w:szCs w:val="24"/>
        </w:rPr>
        <w:t>Работникам дошкольных образовательных учреждений может быть выплачена материальная помощь за счёт средств, полученных в результ</w:t>
      </w:r>
      <w:r>
        <w:rPr>
          <w:rFonts w:ascii="Times New Roman" w:hAnsi="Times New Roman" w:cs="Times New Roman"/>
          <w:sz w:val="24"/>
          <w:szCs w:val="24"/>
        </w:rPr>
        <w:t>ате экономии фонда оплаты труда.</w:t>
      </w:r>
    </w:p>
    <w:p w:rsidR="00155ECF" w:rsidRPr="00155ECF" w:rsidRDefault="00155ECF" w:rsidP="00155ECF">
      <w:pPr>
        <w:pStyle w:val="a3"/>
        <w:ind w:left="1080"/>
        <w:jc w:val="both"/>
        <w:rPr>
          <w:rFonts w:ascii="Times New Roman" w:hAnsi="Times New Roman" w:cs="Times New Roman"/>
          <w:sz w:val="24"/>
          <w:szCs w:val="24"/>
        </w:rPr>
      </w:pPr>
    </w:p>
    <w:p w:rsidR="00155ECF" w:rsidRPr="00155ECF" w:rsidRDefault="00155ECF" w:rsidP="00155ECF">
      <w:pPr>
        <w:pStyle w:val="a3"/>
        <w:numPr>
          <w:ilvl w:val="1"/>
          <w:numId w:val="2"/>
        </w:numPr>
        <w:jc w:val="both"/>
        <w:rPr>
          <w:rFonts w:ascii="Times New Roman" w:hAnsi="Times New Roman" w:cs="Times New Roman"/>
          <w:sz w:val="24"/>
          <w:szCs w:val="24"/>
        </w:rPr>
      </w:pPr>
      <w:r w:rsidRPr="00155ECF">
        <w:rPr>
          <w:rFonts w:ascii="Times New Roman" w:hAnsi="Times New Roman" w:cs="Times New Roman"/>
          <w:sz w:val="24"/>
          <w:szCs w:val="24"/>
        </w:rPr>
        <w:t xml:space="preserve"> Материальная помощь выплачивается в следующих случаях:</w:t>
      </w:r>
    </w:p>
    <w:p w:rsidR="00155ECF" w:rsidRPr="00155ECF" w:rsidRDefault="00155ECF" w:rsidP="00155ECF">
      <w:pPr>
        <w:pStyle w:val="a3"/>
        <w:numPr>
          <w:ilvl w:val="0"/>
          <w:numId w:val="13"/>
        </w:numPr>
        <w:jc w:val="both"/>
        <w:rPr>
          <w:rFonts w:ascii="Times New Roman" w:hAnsi="Times New Roman" w:cs="Times New Roman"/>
          <w:sz w:val="24"/>
          <w:szCs w:val="24"/>
        </w:rPr>
      </w:pPr>
      <w:r w:rsidRPr="00155ECF">
        <w:rPr>
          <w:rFonts w:ascii="Times New Roman" w:hAnsi="Times New Roman" w:cs="Times New Roman"/>
          <w:sz w:val="24"/>
          <w:szCs w:val="24"/>
        </w:rPr>
        <w:lastRenderedPageBreak/>
        <w:t>длительное заболевание, требующее дорогостоящего лечения, подтвержденное соответствующими документами;</w:t>
      </w:r>
    </w:p>
    <w:p w:rsidR="00155ECF" w:rsidRPr="00155ECF" w:rsidRDefault="00155ECF" w:rsidP="00155ECF">
      <w:pPr>
        <w:pStyle w:val="a3"/>
        <w:numPr>
          <w:ilvl w:val="0"/>
          <w:numId w:val="13"/>
        </w:numPr>
        <w:jc w:val="both"/>
        <w:rPr>
          <w:rFonts w:ascii="Times New Roman" w:hAnsi="Times New Roman" w:cs="Times New Roman"/>
          <w:sz w:val="24"/>
          <w:szCs w:val="24"/>
        </w:rPr>
      </w:pPr>
      <w:r w:rsidRPr="00155ECF">
        <w:rPr>
          <w:rFonts w:ascii="Times New Roman" w:hAnsi="Times New Roman" w:cs="Times New Roman"/>
          <w:sz w:val="24"/>
          <w:szCs w:val="24"/>
        </w:rPr>
        <w:t>тяжёлое финансовое положение, связанное с последствиями стихийных бедствий (землетрясение, пожар, наводнение и другие форс – мажорные обстоятельства);</w:t>
      </w:r>
    </w:p>
    <w:p w:rsidR="00155ECF" w:rsidRDefault="00155ECF" w:rsidP="00155ECF">
      <w:pPr>
        <w:pStyle w:val="a3"/>
        <w:numPr>
          <w:ilvl w:val="0"/>
          <w:numId w:val="13"/>
        </w:numPr>
        <w:jc w:val="both"/>
        <w:rPr>
          <w:rFonts w:ascii="Times New Roman" w:hAnsi="Times New Roman" w:cs="Times New Roman"/>
          <w:sz w:val="24"/>
          <w:szCs w:val="24"/>
        </w:rPr>
      </w:pPr>
      <w:r w:rsidRPr="00155ECF">
        <w:rPr>
          <w:rFonts w:ascii="Times New Roman" w:hAnsi="Times New Roman" w:cs="Times New Roman"/>
          <w:sz w:val="24"/>
          <w:szCs w:val="24"/>
        </w:rPr>
        <w:t>смерть близких родственников (родителей, супруга (супруги), детей.</w:t>
      </w:r>
    </w:p>
    <w:p w:rsidR="00155ECF" w:rsidRDefault="00155ECF" w:rsidP="00155ECF">
      <w:pPr>
        <w:pStyle w:val="a3"/>
        <w:ind w:left="1080"/>
        <w:jc w:val="both"/>
        <w:rPr>
          <w:rFonts w:ascii="Times New Roman" w:hAnsi="Times New Roman" w:cs="Times New Roman"/>
          <w:sz w:val="24"/>
          <w:szCs w:val="24"/>
        </w:rPr>
      </w:pPr>
    </w:p>
    <w:p w:rsidR="00155ECF" w:rsidRPr="00155ECF" w:rsidRDefault="00155ECF" w:rsidP="00155ECF">
      <w:pPr>
        <w:pStyle w:val="a3"/>
        <w:numPr>
          <w:ilvl w:val="1"/>
          <w:numId w:val="2"/>
        </w:numPr>
        <w:rPr>
          <w:rFonts w:ascii="Times New Roman" w:hAnsi="Times New Roman" w:cs="Times New Roman"/>
          <w:sz w:val="24"/>
          <w:szCs w:val="24"/>
        </w:rPr>
      </w:pPr>
      <w:r w:rsidRPr="00155ECF">
        <w:rPr>
          <w:rFonts w:ascii="Times New Roman" w:hAnsi="Times New Roman" w:cs="Times New Roman"/>
          <w:sz w:val="24"/>
          <w:szCs w:val="24"/>
        </w:rPr>
        <w:t>Основанием для рассмотрения вопроса об оказании работникам дошкольных образовательных учреждений материальной помощи является заявление работника с приложением подтверждающих документов.</w:t>
      </w:r>
    </w:p>
    <w:p w:rsidR="00155ECF" w:rsidRDefault="00155ECF" w:rsidP="00155ECF">
      <w:pPr>
        <w:pStyle w:val="a3"/>
        <w:numPr>
          <w:ilvl w:val="1"/>
          <w:numId w:val="2"/>
        </w:numPr>
        <w:rPr>
          <w:rFonts w:ascii="Times New Roman" w:hAnsi="Times New Roman" w:cs="Times New Roman"/>
          <w:sz w:val="24"/>
          <w:szCs w:val="24"/>
        </w:rPr>
      </w:pPr>
      <w:r w:rsidRPr="00155ECF">
        <w:rPr>
          <w:rFonts w:ascii="Times New Roman" w:hAnsi="Times New Roman" w:cs="Times New Roman"/>
          <w:sz w:val="24"/>
          <w:szCs w:val="24"/>
        </w:rPr>
        <w:t>Решение об оказании материальной помощи и её размере принимается руководителем дошкольного образовательного учреждения.</w:t>
      </w:r>
    </w:p>
    <w:p w:rsidR="00155ECF" w:rsidRDefault="00155ECF" w:rsidP="00155ECF">
      <w:pPr>
        <w:pStyle w:val="a3"/>
        <w:ind w:left="1211"/>
        <w:rPr>
          <w:rFonts w:ascii="Times New Roman" w:hAnsi="Times New Roman" w:cs="Times New Roman"/>
          <w:sz w:val="24"/>
          <w:szCs w:val="24"/>
        </w:rPr>
      </w:pPr>
    </w:p>
    <w:p w:rsidR="00155ECF" w:rsidRPr="00877732" w:rsidRDefault="00155ECF" w:rsidP="00155ECF">
      <w:pPr>
        <w:pStyle w:val="a3"/>
        <w:numPr>
          <w:ilvl w:val="1"/>
          <w:numId w:val="2"/>
        </w:numPr>
        <w:rPr>
          <w:rFonts w:ascii="Times New Roman" w:hAnsi="Times New Roman" w:cs="Times New Roman"/>
          <w:sz w:val="24"/>
          <w:szCs w:val="24"/>
        </w:rPr>
      </w:pPr>
      <w:r w:rsidRPr="00155ECF">
        <w:rPr>
          <w:rFonts w:ascii="Times New Roman" w:hAnsi="Times New Roman" w:cs="Times New Roman"/>
        </w:rPr>
        <w:t>Решение об оказании материальной помощи и её размере руководителю дошкольного образовательного учреждения принимается Главой городского округа Самара ил уполномоченным лицом.</w:t>
      </w:r>
    </w:p>
    <w:p w:rsidR="00877732" w:rsidRPr="00877732" w:rsidRDefault="00877732" w:rsidP="00877732">
      <w:pPr>
        <w:pStyle w:val="a3"/>
        <w:rPr>
          <w:rFonts w:ascii="Times New Roman" w:hAnsi="Times New Roman" w:cs="Times New Roman"/>
          <w:sz w:val="24"/>
          <w:szCs w:val="24"/>
        </w:rPr>
      </w:pPr>
    </w:p>
    <w:p w:rsidR="00877732" w:rsidRDefault="00877732" w:rsidP="00877732">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 xml:space="preserve">Порядок оплаты труда руководителя дошкольного учреждения.  </w:t>
      </w:r>
    </w:p>
    <w:p w:rsidR="00877732" w:rsidRDefault="00877732" w:rsidP="00877732">
      <w:pPr>
        <w:pStyle w:val="a3"/>
        <w:rPr>
          <w:rFonts w:ascii="Times New Roman" w:hAnsi="Times New Roman" w:cs="Times New Roman"/>
          <w:b/>
          <w:sz w:val="28"/>
          <w:szCs w:val="28"/>
        </w:rPr>
      </w:pPr>
    </w:p>
    <w:p w:rsidR="00877732" w:rsidRPr="00877732" w:rsidRDefault="00877732" w:rsidP="00877732">
      <w:pPr>
        <w:pStyle w:val="a3"/>
        <w:numPr>
          <w:ilvl w:val="1"/>
          <w:numId w:val="2"/>
        </w:numPr>
        <w:jc w:val="both"/>
        <w:rPr>
          <w:rFonts w:ascii="Times New Roman" w:hAnsi="Times New Roman" w:cs="Times New Roman"/>
          <w:sz w:val="24"/>
          <w:szCs w:val="24"/>
        </w:rPr>
      </w:pPr>
      <w:r w:rsidRPr="00877732">
        <w:rPr>
          <w:rFonts w:ascii="Times New Roman" w:hAnsi="Times New Roman" w:cs="Times New Roman"/>
          <w:sz w:val="24"/>
          <w:szCs w:val="24"/>
        </w:rPr>
        <w:t>При наличии в учреждении не менее двух групп детей компенсирующей и оздоровительной направленности устанавливается надбавка в размере 20 % к должностному окладу руководителя. Выплаты стимулирующего характера могут быть ка ежемесячными, так и единовременными. Размеры ежемесячной надбавки определяются Положением о выплатах стимулирующего характера и оказании материальной помощи руководителям муниципальных образовательных учреждений, подведомственных Департаменту образования Администрации городского округа Самара, и муниципальных учреждений в сфере образования, подведомственных Администрации городского округа Самара.                                                                                                                                                              Предельный уровень соотношения среднемесячной заработной платы руководителя учреждения дополнительного образования, его заместителей и главного бухгалтера учреждения, формируемой за счёт всех источников финансового обеспечения и рассчитываемой за календарный год, и среднемесячной заработной платы работников соответствующего учреждения (без учёта заработной платы соответствующего руководителя, его заместителей и главного бухгалтера) устанавливается в кратности 4.                                    Порядок исчисления среднемесячной заработной платы руководителя учреждения дополнительного образования, его заместителей и главного и главного бухгалтера учреждения, формируемой за счёт всех источников финансового обеспечения и рассчитываемой за календарный год, и среднемесячной заработной платы работников соответствующего учреждения (без учёта заработной платы соответствующего руководителя, его заместителей и главного бухгалтера) в целях определения предельного уровня их соотношения определён постановлением Правительства Российской Федерации от 24.12.2007 № 922 «Об особенностях порядка исчисления средней заработной платы».</w:t>
      </w:r>
    </w:p>
    <w:p w:rsidR="00877732" w:rsidRPr="00877732" w:rsidRDefault="00877732" w:rsidP="00877732">
      <w:pPr>
        <w:pStyle w:val="a3"/>
        <w:ind w:left="1211"/>
        <w:rPr>
          <w:rFonts w:ascii="Times New Roman" w:hAnsi="Times New Roman" w:cs="Times New Roman"/>
          <w:sz w:val="24"/>
          <w:szCs w:val="24"/>
        </w:rPr>
      </w:pPr>
    </w:p>
    <w:p w:rsidR="00877732" w:rsidRPr="00877732" w:rsidRDefault="00877732" w:rsidP="00877732">
      <w:pPr>
        <w:pStyle w:val="a3"/>
        <w:rPr>
          <w:rFonts w:ascii="Times New Roman" w:hAnsi="Times New Roman" w:cs="Times New Roman"/>
          <w:b/>
          <w:sz w:val="28"/>
          <w:szCs w:val="28"/>
        </w:rPr>
      </w:pPr>
    </w:p>
    <w:p w:rsidR="00155ECF" w:rsidRDefault="00155ECF" w:rsidP="00877732">
      <w:pPr>
        <w:pStyle w:val="a3"/>
        <w:ind w:left="1211"/>
        <w:jc w:val="center"/>
        <w:rPr>
          <w:rFonts w:ascii="Times New Roman" w:hAnsi="Times New Roman" w:cs="Times New Roman"/>
          <w:sz w:val="24"/>
          <w:szCs w:val="24"/>
        </w:rPr>
      </w:pPr>
    </w:p>
    <w:p w:rsidR="00155ECF" w:rsidRPr="00155ECF" w:rsidRDefault="00155ECF" w:rsidP="00155ECF">
      <w:pPr>
        <w:pStyle w:val="a3"/>
        <w:ind w:left="1211"/>
        <w:rPr>
          <w:rFonts w:ascii="Times New Roman" w:hAnsi="Times New Roman" w:cs="Times New Roman"/>
          <w:sz w:val="24"/>
          <w:szCs w:val="24"/>
        </w:rPr>
      </w:pPr>
    </w:p>
    <w:p w:rsidR="00155ECF" w:rsidRPr="00155ECF" w:rsidRDefault="00155ECF" w:rsidP="00155ECF">
      <w:pPr>
        <w:ind w:left="720"/>
        <w:jc w:val="both"/>
        <w:rPr>
          <w:rFonts w:ascii="Times New Roman" w:hAnsi="Times New Roman" w:cs="Times New Roman"/>
          <w:b/>
          <w:sz w:val="24"/>
          <w:szCs w:val="24"/>
        </w:rPr>
      </w:pPr>
    </w:p>
    <w:p w:rsidR="00155ECF" w:rsidRPr="005F0AF0" w:rsidRDefault="00155ECF" w:rsidP="00155ECF">
      <w:pPr>
        <w:pStyle w:val="a3"/>
        <w:rPr>
          <w:rFonts w:ascii="Times New Roman" w:hAnsi="Times New Roman" w:cs="Times New Roman"/>
          <w:b/>
          <w:sz w:val="28"/>
          <w:szCs w:val="28"/>
        </w:rPr>
      </w:pPr>
    </w:p>
    <w:sectPr w:rsidR="00155ECF" w:rsidRPr="005F0AF0" w:rsidSect="00EA7C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7CF"/>
    <w:multiLevelType w:val="hybridMultilevel"/>
    <w:tmpl w:val="48180FE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
    <w:nsid w:val="142C1C9B"/>
    <w:multiLevelType w:val="hybridMultilevel"/>
    <w:tmpl w:val="4D260C4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33DD6458"/>
    <w:multiLevelType w:val="multilevel"/>
    <w:tmpl w:val="F71215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5B344EE"/>
    <w:multiLevelType w:val="multilevel"/>
    <w:tmpl w:val="52B2D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E4B0DFE"/>
    <w:multiLevelType w:val="hybridMultilevel"/>
    <w:tmpl w:val="3FA07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6B354C"/>
    <w:multiLevelType w:val="multilevel"/>
    <w:tmpl w:val="9752BA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442204B6"/>
    <w:multiLevelType w:val="multilevel"/>
    <w:tmpl w:val="9752BA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45A93077"/>
    <w:multiLevelType w:val="multilevel"/>
    <w:tmpl w:val="41FE12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b/>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580170D5"/>
    <w:multiLevelType w:val="multilevel"/>
    <w:tmpl w:val="9752BA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5AC21F8F"/>
    <w:multiLevelType w:val="multilevel"/>
    <w:tmpl w:val="41FE126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b/>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5EA10224"/>
    <w:multiLevelType w:val="multilevel"/>
    <w:tmpl w:val="41FE12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b/>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67075066"/>
    <w:multiLevelType w:val="hybridMultilevel"/>
    <w:tmpl w:val="E960AF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AC309AE"/>
    <w:multiLevelType w:val="multilevel"/>
    <w:tmpl w:val="52B2D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75127795"/>
    <w:multiLevelType w:val="hybridMultilevel"/>
    <w:tmpl w:val="9F2CC7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75672FBB"/>
    <w:multiLevelType w:val="multilevel"/>
    <w:tmpl w:val="41FE12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b/>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E002989"/>
    <w:multiLevelType w:val="multilevel"/>
    <w:tmpl w:val="9752BA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9"/>
  </w:num>
  <w:num w:numId="3">
    <w:abstractNumId w:val="1"/>
  </w:num>
  <w:num w:numId="4">
    <w:abstractNumId w:val="13"/>
  </w:num>
  <w:num w:numId="5">
    <w:abstractNumId w:val="0"/>
  </w:num>
  <w:num w:numId="6">
    <w:abstractNumId w:val="2"/>
  </w:num>
  <w:num w:numId="7">
    <w:abstractNumId w:val="5"/>
  </w:num>
  <w:num w:numId="8">
    <w:abstractNumId w:val="15"/>
  </w:num>
  <w:num w:numId="9">
    <w:abstractNumId w:val="8"/>
  </w:num>
  <w:num w:numId="10">
    <w:abstractNumId w:val="6"/>
  </w:num>
  <w:num w:numId="11">
    <w:abstractNumId w:val="12"/>
  </w:num>
  <w:num w:numId="12">
    <w:abstractNumId w:val="3"/>
  </w:num>
  <w:num w:numId="13">
    <w:abstractNumId w:val="11"/>
  </w:num>
  <w:num w:numId="14">
    <w:abstractNumId w:val="10"/>
  </w:num>
  <w:num w:numId="15">
    <w:abstractNumId w:val="14"/>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687B"/>
    <w:rsid w:val="000050E9"/>
    <w:rsid w:val="0007266F"/>
    <w:rsid w:val="00155ECF"/>
    <w:rsid w:val="001829DD"/>
    <w:rsid w:val="002C4580"/>
    <w:rsid w:val="003E30A0"/>
    <w:rsid w:val="003F0359"/>
    <w:rsid w:val="004061BC"/>
    <w:rsid w:val="00431377"/>
    <w:rsid w:val="004E7341"/>
    <w:rsid w:val="0053687B"/>
    <w:rsid w:val="005B27D3"/>
    <w:rsid w:val="005F0AF0"/>
    <w:rsid w:val="00613967"/>
    <w:rsid w:val="0068104C"/>
    <w:rsid w:val="006C23C1"/>
    <w:rsid w:val="0076374A"/>
    <w:rsid w:val="00772FA5"/>
    <w:rsid w:val="007E723E"/>
    <w:rsid w:val="008016A1"/>
    <w:rsid w:val="008638D6"/>
    <w:rsid w:val="00877732"/>
    <w:rsid w:val="00972177"/>
    <w:rsid w:val="009C2F17"/>
    <w:rsid w:val="009D0211"/>
    <w:rsid w:val="009F3DB2"/>
    <w:rsid w:val="00A921DC"/>
    <w:rsid w:val="00AA2211"/>
    <w:rsid w:val="00BE7A5B"/>
    <w:rsid w:val="00BF4294"/>
    <w:rsid w:val="00C07AE8"/>
    <w:rsid w:val="00C517FF"/>
    <w:rsid w:val="00C74845"/>
    <w:rsid w:val="00CE036F"/>
    <w:rsid w:val="00D87085"/>
    <w:rsid w:val="00E32852"/>
    <w:rsid w:val="00E37935"/>
    <w:rsid w:val="00E96169"/>
    <w:rsid w:val="00EA7CA9"/>
    <w:rsid w:val="00ED32D8"/>
    <w:rsid w:val="00F13AC0"/>
    <w:rsid w:val="00F14343"/>
    <w:rsid w:val="00FD1B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C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87B"/>
    <w:pPr>
      <w:ind w:left="720"/>
      <w:contextualSpacing/>
    </w:pPr>
  </w:style>
  <w:style w:type="character" w:customStyle="1" w:styleId="apple-converted-space">
    <w:name w:val="apple-converted-space"/>
    <w:basedOn w:val="a0"/>
    <w:rsid w:val="009C2F17"/>
  </w:style>
  <w:style w:type="character" w:styleId="a4">
    <w:name w:val="Hyperlink"/>
    <w:basedOn w:val="a0"/>
    <w:uiPriority w:val="99"/>
    <w:semiHidden/>
    <w:unhideWhenUsed/>
    <w:rsid w:val="009C2F17"/>
    <w:rPr>
      <w:color w:val="0000FF"/>
      <w:u w:val="single"/>
    </w:rPr>
  </w:style>
  <w:style w:type="character" w:customStyle="1" w:styleId="blk">
    <w:name w:val="blk"/>
    <w:basedOn w:val="a0"/>
    <w:rsid w:val="009C2F17"/>
  </w:style>
  <w:style w:type="paragraph" w:styleId="a5">
    <w:name w:val="Balloon Text"/>
    <w:basedOn w:val="a"/>
    <w:link w:val="a6"/>
    <w:uiPriority w:val="99"/>
    <w:semiHidden/>
    <w:unhideWhenUsed/>
    <w:rsid w:val="009F3DB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F3DB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19763557">
      <w:bodyDiv w:val="1"/>
      <w:marLeft w:val="0"/>
      <w:marRight w:val="0"/>
      <w:marTop w:val="0"/>
      <w:marBottom w:val="0"/>
      <w:divBdr>
        <w:top w:val="none" w:sz="0" w:space="0" w:color="auto"/>
        <w:left w:val="none" w:sz="0" w:space="0" w:color="auto"/>
        <w:bottom w:val="none" w:sz="0" w:space="0" w:color="auto"/>
        <w:right w:val="none" w:sz="0" w:space="0" w:color="auto"/>
      </w:divBdr>
    </w:div>
    <w:div w:id="805318105">
      <w:bodyDiv w:val="1"/>
      <w:marLeft w:val="0"/>
      <w:marRight w:val="0"/>
      <w:marTop w:val="0"/>
      <w:marBottom w:val="0"/>
      <w:divBdr>
        <w:top w:val="none" w:sz="0" w:space="0" w:color="auto"/>
        <w:left w:val="none" w:sz="0" w:space="0" w:color="auto"/>
        <w:bottom w:val="none" w:sz="0" w:space="0" w:color="auto"/>
        <w:right w:val="none" w:sz="0" w:space="0" w:color="auto"/>
      </w:divBdr>
      <w:divsChild>
        <w:div w:id="2070614687">
          <w:marLeft w:val="0"/>
          <w:marRight w:val="0"/>
          <w:marTop w:val="120"/>
          <w:marBottom w:val="0"/>
          <w:divBdr>
            <w:top w:val="none" w:sz="0" w:space="0" w:color="auto"/>
            <w:left w:val="none" w:sz="0" w:space="0" w:color="auto"/>
            <w:bottom w:val="none" w:sz="0" w:space="0" w:color="auto"/>
            <w:right w:val="none" w:sz="0" w:space="0" w:color="auto"/>
          </w:divBdr>
        </w:div>
        <w:div w:id="1758360293">
          <w:marLeft w:val="0"/>
          <w:marRight w:val="0"/>
          <w:marTop w:val="120"/>
          <w:marBottom w:val="0"/>
          <w:divBdr>
            <w:top w:val="none" w:sz="0" w:space="0" w:color="auto"/>
            <w:left w:val="none" w:sz="0" w:space="0" w:color="auto"/>
            <w:bottom w:val="none" w:sz="0" w:space="0" w:color="auto"/>
            <w:right w:val="none" w:sz="0" w:space="0" w:color="auto"/>
          </w:divBdr>
        </w:div>
        <w:div w:id="1953130071">
          <w:marLeft w:val="0"/>
          <w:marRight w:val="0"/>
          <w:marTop w:val="120"/>
          <w:marBottom w:val="0"/>
          <w:divBdr>
            <w:top w:val="none" w:sz="0" w:space="0" w:color="auto"/>
            <w:left w:val="none" w:sz="0" w:space="0" w:color="auto"/>
            <w:bottom w:val="none" w:sz="0" w:space="0" w:color="auto"/>
            <w:right w:val="none" w:sz="0" w:space="0" w:color="auto"/>
          </w:divBdr>
        </w:div>
      </w:divsChild>
    </w:div>
    <w:div w:id="1136527648">
      <w:bodyDiv w:val="1"/>
      <w:marLeft w:val="0"/>
      <w:marRight w:val="0"/>
      <w:marTop w:val="0"/>
      <w:marBottom w:val="0"/>
      <w:divBdr>
        <w:top w:val="none" w:sz="0" w:space="0" w:color="auto"/>
        <w:left w:val="none" w:sz="0" w:space="0" w:color="auto"/>
        <w:bottom w:val="none" w:sz="0" w:space="0" w:color="auto"/>
        <w:right w:val="none" w:sz="0" w:space="0" w:color="auto"/>
      </w:divBdr>
      <w:divsChild>
        <w:div w:id="1209948214">
          <w:marLeft w:val="0"/>
          <w:marRight w:val="0"/>
          <w:marTop w:val="120"/>
          <w:marBottom w:val="0"/>
          <w:divBdr>
            <w:top w:val="none" w:sz="0" w:space="0" w:color="auto"/>
            <w:left w:val="none" w:sz="0" w:space="0" w:color="auto"/>
            <w:bottom w:val="none" w:sz="0" w:space="0" w:color="auto"/>
            <w:right w:val="none" w:sz="0" w:space="0" w:color="auto"/>
          </w:divBdr>
        </w:div>
        <w:div w:id="766123760">
          <w:marLeft w:val="0"/>
          <w:marRight w:val="0"/>
          <w:marTop w:val="120"/>
          <w:marBottom w:val="0"/>
          <w:divBdr>
            <w:top w:val="none" w:sz="0" w:space="0" w:color="auto"/>
            <w:left w:val="none" w:sz="0" w:space="0" w:color="auto"/>
            <w:bottom w:val="none" w:sz="0" w:space="0" w:color="auto"/>
            <w:right w:val="none" w:sz="0" w:space="0" w:color="auto"/>
          </w:divBdr>
        </w:div>
        <w:div w:id="1656228495">
          <w:marLeft w:val="0"/>
          <w:marRight w:val="0"/>
          <w:marTop w:val="120"/>
          <w:marBottom w:val="0"/>
          <w:divBdr>
            <w:top w:val="none" w:sz="0" w:space="0" w:color="auto"/>
            <w:left w:val="none" w:sz="0" w:space="0" w:color="auto"/>
            <w:bottom w:val="none" w:sz="0" w:space="0" w:color="auto"/>
            <w:right w:val="none" w:sz="0" w:space="0" w:color="auto"/>
          </w:divBdr>
        </w:div>
        <w:div w:id="558443915">
          <w:marLeft w:val="0"/>
          <w:marRight w:val="0"/>
          <w:marTop w:val="120"/>
          <w:marBottom w:val="0"/>
          <w:divBdr>
            <w:top w:val="none" w:sz="0" w:space="0" w:color="auto"/>
            <w:left w:val="none" w:sz="0" w:space="0" w:color="auto"/>
            <w:bottom w:val="none" w:sz="0" w:space="0" w:color="auto"/>
            <w:right w:val="none" w:sz="0" w:space="0" w:color="auto"/>
          </w:divBdr>
        </w:div>
      </w:divsChild>
    </w:div>
    <w:div w:id="1186939206">
      <w:bodyDiv w:val="1"/>
      <w:marLeft w:val="0"/>
      <w:marRight w:val="0"/>
      <w:marTop w:val="0"/>
      <w:marBottom w:val="0"/>
      <w:divBdr>
        <w:top w:val="none" w:sz="0" w:space="0" w:color="auto"/>
        <w:left w:val="none" w:sz="0" w:space="0" w:color="auto"/>
        <w:bottom w:val="none" w:sz="0" w:space="0" w:color="auto"/>
        <w:right w:val="none" w:sz="0" w:space="0" w:color="auto"/>
      </w:divBdr>
    </w:div>
    <w:div w:id="1615477631">
      <w:bodyDiv w:val="1"/>
      <w:marLeft w:val="0"/>
      <w:marRight w:val="0"/>
      <w:marTop w:val="0"/>
      <w:marBottom w:val="0"/>
      <w:divBdr>
        <w:top w:val="none" w:sz="0" w:space="0" w:color="auto"/>
        <w:left w:val="none" w:sz="0" w:space="0" w:color="auto"/>
        <w:bottom w:val="none" w:sz="0" w:space="0" w:color="auto"/>
        <w:right w:val="none" w:sz="0" w:space="0" w:color="auto"/>
      </w:divBdr>
      <w:divsChild>
        <w:div w:id="905644419">
          <w:marLeft w:val="0"/>
          <w:marRight w:val="0"/>
          <w:marTop w:val="120"/>
          <w:marBottom w:val="0"/>
          <w:divBdr>
            <w:top w:val="none" w:sz="0" w:space="0" w:color="auto"/>
            <w:left w:val="none" w:sz="0" w:space="0" w:color="auto"/>
            <w:bottom w:val="none" w:sz="0" w:space="0" w:color="auto"/>
            <w:right w:val="none" w:sz="0" w:space="0" w:color="auto"/>
          </w:divBdr>
        </w:div>
        <w:div w:id="2014991979">
          <w:marLeft w:val="0"/>
          <w:marRight w:val="0"/>
          <w:marTop w:val="120"/>
          <w:marBottom w:val="0"/>
          <w:divBdr>
            <w:top w:val="none" w:sz="0" w:space="0" w:color="auto"/>
            <w:left w:val="none" w:sz="0" w:space="0" w:color="auto"/>
            <w:bottom w:val="none" w:sz="0" w:space="0" w:color="auto"/>
            <w:right w:val="none" w:sz="0" w:space="0" w:color="auto"/>
          </w:divBdr>
        </w:div>
      </w:divsChild>
    </w:div>
    <w:div w:id="174629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11</Pages>
  <Words>2916</Words>
  <Characters>16627</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no commerce</Company>
  <LinksUpToDate>false</LinksUpToDate>
  <CharactersWithSpaces>19504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666</cp:keywords>
  <dc:description/>
  <cp:lastModifiedBy>Светлана</cp:lastModifiedBy>
  <cp:revision>6</cp:revision>
  <cp:lastPrinted>2018-08-29T10:08:00Z</cp:lastPrinted>
  <dcterms:created xsi:type="dcterms:W3CDTF">2018-08-28T10:21:00Z</dcterms:created>
  <dcterms:modified xsi:type="dcterms:W3CDTF">2018-08-31T11:32:00Z</dcterms:modified>
</cp:coreProperties>
</file>